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7670B1" w14:textId="213B21AC" w:rsidR="008E0B2B" w:rsidRPr="00700028" w:rsidRDefault="008E0B2B" w:rsidP="008E0B2B">
      <w:pPr>
        <w:widowControl w:val="0"/>
        <w:tabs>
          <w:tab w:val="right" w:pos="9630"/>
          <w:tab w:val="right" w:pos="13323"/>
        </w:tabs>
        <w:spacing w:afterLines="50" w:after="120"/>
        <w:jc w:val="both"/>
        <w:rPr>
          <w:rFonts w:ascii="Arial" w:hAnsi="Arial"/>
          <w:b/>
          <w:bCs/>
          <w:noProof/>
          <w:sz w:val="22"/>
          <w:szCs w:val="22"/>
        </w:rPr>
      </w:pPr>
      <w:bookmarkStart w:id="0" w:name="_Ref399006623"/>
      <w:bookmarkStart w:id="1" w:name="_Toc92513360"/>
      <w:r w:rsidRPr="00700028">
        <w:rPr>
          <w:rFonts w:ascii="Arial" w:hAnsi="Arial" w:cs="Arial"/>
          <w:b/>
          <w:noProof/>
          <w:sz w:val="22"/>
          <w:szCs w:val="22"/>
          <w:lang w:eastAsia="en-US"/>
        </w:rPr>
        <w:t>3GPP TSG-RAN WG4 Meeting # 10</w:t>
      </w:r>
      <w:r>
        <w:rPr>
          <w:rFonts w:ascii="Arial" w:hAnsi="Arial" w:cs="Arial"/>
          <w:b/>
          <w:noProof/>
          <w:sz w:val="22"/>
          <w:szCs w:val="22"/>
          <w:lang w:eastAsia="en-US"/>
        </w:rPr>
        <w:t>2</w:t>
      </w:r>
      <w:r w:rsidRPr="00700028">
        <w:rPr>
          <w:rFonts w:ascii="Arial" w:hAnsi="Arial" w:cs="Arial"/>
          <w:b/>
          <w:noProof/>
          <w:sz w:val="22"/>
          <w:szCs w:val="22"/>
          <w:lang w:eastAsia="en-US"/>
        </w:rPr>
        <w:t>-e</w:t>
      </w:r>
      <w:r w:rsidRPr="00700028">
        <w:rPr>
          <w:rFonts w:ascii="Arial" w:hAnsi="Arial" w:cs="Arial"/>
          <w:b/>
          <w:noProof/>
          <w:sz w:val="22"/>
          <w:szCs w:val="22"/>
          <w:lang w:eastAsia="en-US"/>
        </w:rPr>
        <w:tab/>
        <w:t>R4-220</w:t>
      </w:r>
      <w:r w:rsidR="00322141">
        <w:rPr>
          <w:rFonts w:ascii="Arial" w:hAnsi="Arial" w:cs="Arial"/>
          <w:b/>
          <w:noProof/>
          <w:sz w:val="22"/>
          <w:szCs w:val="22"/>
          <w:lang w:eastAsia="en-US"/>
        </w:rPr>
        <w:t>4305</w:t>
      </w:r>
    </w:p>
    <w:p w14:paraId="70CDF730" w14:textId="77777777" w:rsidR="008E0B2B" w:rsidRPr="00700028" w:rsidRDefault="008E0B2B" w:rsidP="008E0B2B">
      <w:pPr>
        <w:widowControl w:val="0"/>
        <w:spacing w:afterLines="50" w:after="120"/>
        <w:jc w:val="both"/>
        <w:rPr>
          <w:rFonts w:ascii="Arial" w:hAnsi="Arial"/>
          <w:b/>
          <w:bCs/>
          <w:noProof/>
          <w:sz w:val="22"/>
          <w:szCs w:val="22"/>
        </w:rPr>
      </w:pPr>
      <w:r w:rsidRPr="00700028">
        <w:rPr>
          <w:rFonts w:ascii="Arial" w:hAnsi="Arial"/>
          <w:b/>
          <w:bCs/>
          <w:noProof/>
          <w:sz w:val="22"/>
          <w:szCs w:val="22"/>
        </w:rPr>
        <w:t>Electronic Meeting, February 21 – March 3, 2022</w:t>
      </w:r>
    </w:p>
    <w:p w14:paraId="4794BFF2" w14:textId="77777777" w:rsidR="00FC363F" w:rsidRPr="008E0B2B" w:rsidRDefault="00FC363F" w:rsidP="00E94E3A">
      <w:pPr>
        <w:pStyle w:val="a7"/>
        <w:spacing w:afterLines="50" w:after="120"/>
        <w:jc w:val="both"/>
      </w:pPr>
    </w:p>
    <w:p w14:paraId="0EB10C4E" w14:textId="1EE23F99"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932BD4" w:rsidRPr="00B2154B">
        <w:rPr>
          <w:rFonts w:ascii="Arial" w:hAnsi="Arial" w:hint="eastAsia"/>
          <w:sz w:val="22"/>
          <w:szCs w:val="22"/>
          <w:lang w:val="en-US"/>
        </w:rPr>
        <w:t>10</w:t>
      </w:r>
      <w:r w:rsidR="00B6592F" w:rsidRPr="00B2154B">
        <w:rPr>
          <w:rFonts w:ascii="Arial" w:hAnsi="Arial"/>
          <w:sz w:val="22"/>
          <w:szCs w:val="22"/>
          <w:lang w:val="en-US"/>
        </w:rPr>
        <w:t>.</w:t>
      </w:r>
      <w:r w:rsidR="001E290C" w:rsidRPr="00B2154B">
        <w:rPr>
          <w:rFonts w:ascii="Arial" w:hAnsi="Arial"/>
          <w:sz w:val="22"/>
          <w:szCs w:val="22"/>
          <w:lang w:val="en-US"/>
        </w:rPr>
        <w:t>21.2.</w:t>
      </w:r>
      <w:r w:rsidR="000B1547" w:rsidRPr="00B2154B">
        <w:rPr>
          <w:rFonts w:ascii="Arial" w:hAnsi="Arial"/>
          <w:sz w:val="22"/>
          <w:szCs w:val="22"/>
          <w:lang w:val="en-US"/>
        </w:rPr>
        <w:t>6</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B0D8ECD"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1548CA">
        <w:rPr>
          <w:rFonts w:ascii="Arial" w:hAnsi="Arial" w:cs="Arial"/>
          <w:color w:val="111112"/>
          <w:sz w:val="21"/>
          <w:szCs w:val="21"/>
          <w:shd w:val="clear" w:color="auto" w:fill="FFFFFF"/>
        </w:rPr>
        <w:t>Other issues of positioning enhancements for NR</w:t>
      </w:r>
      <w:r w:rsidR="002721CB">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1"/>
        <w:spacing w:before="0" w:afterLines="50" w:after="120"/>
        <w:jc w:val="both"/>
        <w:rPr>
          <w:rFonts w:eastAsia="宋体"/>
          <w:lang w:eastAsia="zh-CN"/>
        </w:rPr>
      </w:pPr>
      <w:r w:rsidRPr="001A42B0">
        <w:rPr>
          <w:rFonts w:eastAsia="宋体" w:hint="eastAsia"/>
          <w:lang w:eastAsia="zh-CN"/>
        </w:rPr>
        <w:t>Introduction</w:t>
      </w:r>
    </w:p>
    <w:p w14:paraId="57ADCB36" w14:textId="647187C7" w:rsidR="00991F7E" w:rsidRPr="00294F18" w:rsidRDefault="00AC2D40" w:rsidP="00294F18">
      <w:pPr>
        <w:overflowPunct/>
        <w:autoSpaceDE/>
        <w:autoSpaceDN/>
        <w:adjustRightInd/>
        <w:spacing w:afterLines="50" w:after="120"/>
        <w:jc w:val="both"/>
        <w:textAlignment w:val="auto"/>
        <w:rPr>
          <w:sz w:val="21"/>
        </w:rPr>
      </w:pPr>
      <w:r w:rsidRPr="00F63388">
        <w:rPr>
          <w:sz w:val="21"/>
        </w:rPr>
        <w:t>R</w:t>
      </w:r>
      <w:r w:rsidR="002D63B7" w:rsidRPr="00F63388">
        <w:rPr>
          <w:sz w:val="21"/>
        </w:rPr>
        <w:t>AN</w:t>
      </w:r>
      <w:r w:rsidR="00D05D14" w:rsidRPr="00F63388">
        <w:rPr>
          <w:sz w:val="21"/>
        </w:rPr>
        <w:t>4</w:t>
      </w:r>
      <w:r w:rsidR="00ED14AE" w:rsidRPr="00F63388">
        <w:rPr>
          <w:sz w:val="21"/>
        </w:rPr>
        <w:t xml:space="preserve"> #</w:t>
      </w:r>
      <w:r w:rsidR="006C088D" w:rsidRPr="00F63388">
        <w:rPr>
          <w:sz w:val="21"/>
        </w:rPr>
        <w:t>1</w:t>
      </w:r>
      <w:r w:rsidR="00D05D14" w:rsidRPr="00F63388">
        <w:rPr>
          <w:sz w:val="21"/>
        </w:rPr>
        <w:t>0</w:t>
      </w:r>
      <w:r w:rsidR="002F7952" w:rsidRPr="00F63388">
        <w:rPr>
          <w:sz w:val="21"/>
        </w:rPr>
        <w:t>1</w:t>
      </w:r>
      <w:r w:rsidR="00290E09" w:rsidRPr="00F63388">
        <w:rPr>
          <w:sz w:val="21"/>
        </w:rPr>
        <w:t>-</w:t>
      </w:r>
      <w:r w:rsidR="002A7093">
        <w:rPr>
          <w:rFonts w:hint="eastAsia"/>
          <w:sz w:val="21"/>
        </w:rPr>
        <w:t>bis-</w:t>
      </w:r>
      <w:r w:rsidR="00ED14AE" w:rsidRPr="00F63388">
        <w:rPr>
          <w:rFonts w:hint="eastAsia"/>
          <w:sz w:val="21"/>
        </w:rPr>
        <w:t>e</w:t>
      </w:r>
      <w:r w:rsidR="00290E09" w:rsidRPr="00F63388">
        <w:rPr>
          <w:sz w:val="21"/>
        </w:rPr>
        <w:t xml:space="preserve"> </w:t>
      </w:r>
      <w:r w:rsidR="002D63B7" w:rsidRPr="00F63388">
        <w:rPr>
          <w:sz w:val="21"/>
        </w:rPr>
        <w:t>meeting</w:t>
      </w:r>
      <w:r w:rsidR="0022572A" w:rsidRPr="00F63388">
        <w:rPr>
          <w:sz w:val="21"/>
        </w:rPr>
        <w:t xml:space="preserve"> discussed </w:t>
      </w:r>
      <w:r w:rsidR="00956717">
        <w:rPr>
          <w:sz w:val="21"/>
        </w:rPr>
        <w:t xml:space="preserve">other </w:t>
      </w:r>
      <w:r w:rsidR="00127E96">
        <w:rPr>
          <w:sz w:val="21"/>
        </w:rPr>
        <w:t>issue</w:t>
      </w:r>
      <w:r w:rsidR="00843FC9">
        <w:rPr>
          <w:sz w:val="21"/>
        </w:rPr>
        <w:t>s</w:t>
      </w:r>
      <w:r w:rsidR="00127E96">
        <w:rPr>
          <w:sz w:val="21"/>
        </w:rPr>
        <w:t xml:space="preserve"> for </w:t>
      </w:r>
      <w:r w:rsidR="00956717">
        <w:rPr>
          <w:sz w:val="21"/>
        </w:rPr>
        <w:t>positioning enhancements</w:t>
      </w:r>
      <w:r w:rsidR="00127E96">
        <w:rPr>
          <w:sz w:val="21"/>
        </w:rPr>
        <w:t xml:space="preserve"> in Rel-17 and the related conclusions were</w:t>
      </w:r>
      <w:r w:rsidR="00D309F0" w:rsidRPr="00F63388">
        <w:rPr>
          <w:sz w:val="21"/>
        </w:rPr>
        <w:t xml:space="preserve"> achieved [1]</w:t>
      </w:r>
      <w:r w:rsidR="00D05D14" w:rsidRPr="00F63388">
        <w:rPr>
          <w:sz w:val="21"/>
        </w:rPr>
        <w:t xml:space="preserve">. </w:t>
      </w:r>
      <w:r w:rsidR="00D309F0" w:rsidRPr="00F63388">
        <w:rPr>
          <w:sz w:val="21"/>
        </w:rPr>
        <w:t>This paper will provide our considerations</w:t>
      </w:r>
      <w:r w:rsidR="00740EB4" w:rsidRPr="00F63388">
        <w:rPr>
          <w:sz w:val="21"/>
        </w:rPr>
        <w:t xml:space="preserve"> on the remaining issues</w:t>
      </w:r>
      <w:r w:rsidR="0022572A" w:rsidRPr="00F63388">
        <w:rPr>
          <w:sz w:val="21"/>
        </w:rPr>
        <w:t>.</w:t>
      </w:r>
    </w:p>
    <w:p w14:paraId="10484822" w14:textId="2ED87E24" w:rsidR="00F141E8" w:rsidRDefault="00314480" w:rsidP="00A76C28">
      <w:pPr>
        <w:pStyle w:val="1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F25D6D" w14:paraId="78DBABFD" w14:textId="77777777" w:rsidTr="00F25D6D">
        <w:tc>
          <w:tcPr>
            <w:tcW w:w="9631" w:type="dxa"/>
          </w:tcPr>
          <w:p w14:paraId="21ED3397" w14:textId="77777777" w:rsidR="006233D3" w:rsidRDefault="006233D3" w:rsidP="006233D3">
            <w:pPr>
              <w:rPr>
                <w:b/>
                <w:u w:val="single"/>
                <w:lang w:eastAsia="ko-KR"/>
              </w:rPr>
            </w:pPr>
            <w:r w:rsidRPr="00094AB9">
              <w:rPr>
                <w:b/>
                <w:u w:val="single"/>
                <w:lang w:eastAsia="ko-KR"/>
              </w:rPr>
              <w:t>Issue 3-3-1: RSTD reporting enhancement</w:t>
            </w:r>
          </w:p>
          <w:p w14:paraId="23E0E047" w14:textId="77777777" w:rsidR="006233D3" w:rsidRPr="00773842" w:rsidRDefault="006233D3" w:rsidP="006233D3">
            <w:pPr>
              <w:rPr>
                <w:rFonts w:eastAsiaTheme="minorEastAsia"/>
                <w:b/>
                <w:bCs/>
                <w:i/>
                <w:u w:val="single"/>
                <w:lang w:val="en-US"/>
              </w:rPr>
            </w:pPr>
            <w:r>
              <w:rPr>
                <w:rFonts w:eastAsiaTheme="minorEastAsia"/>
                <w:b/>
                <w:bCs/>
                <w:i/>
                <w:u w:val="single"/>
                <w:lang w:val="en-US"/>
              </w:rPr>
              <w:t>Open issues</w:t>
            </w:r>
            <w:r w:rsidRPr="000E52CE">
              <w:rPr>
                <w:rFonts w:eastAsiaTheme="minorEastAsia" w:hint="eastAsia"/>
                <w:b/>
                <w:bCs/>
                <w:i/>
                <w:u w:val="single"/>
                <w:lang w:val="en-US"/>
              </w:rPr>
              <w:t>:</w:t>
            </w:r>
          </w:p>
          <w:p w14:paraId="0508D505" w14:textId="77777777" w:rsidR="006233D3" w:rsidRPr="00EC7C7B" w:rsidRDefault="006233D3" w:rsidP="006233D3">
            <w:pPr>
              <w:numPr>
                <w:ilvl w:val="0"/>
                <w:numId w:val="44"/>
              </w:numPr>
              <w:overflowPunct/>
              <w:autoSpaceDE/>
              <w:autoSpaceDN/>
              <w:adjustRightInd/>
              <w:textAlignment w:val="auto"/>
            </w:pPr>
            <w:r w:rsidRPr="00EC7C7B">
              <w:t>Proposal 1:</w:t>
            </w:r>
          </w:p>
          <w:p w14:paraId="3EE0D065" w14:textId="69ECE1C0" w:rsidR="006233D3" w:rsidRPr="00EC7C7B" w:rsidRDefault="006233D3" w:rsidP="006233D3">
            <w:pPr>
              <w:numPr>
                <w:ilvl w:val="1"/>
                <w:numId w:val="44"/>
              </w:numPr>
              <w:overflowPunct/>
              <w:autoSpaceDE/>
              <w:autoSpaceDN/>
              <w:adjustRightInd/>
              <w:textAlignment w:val="auto"/>
            </w:pPr>
            <w:r w:rsidRPr="00EC7C7B">
              <w:t xml:space="preserve">Ask RAN1/2 to update the RSTD reporting </w:t>
            </w:r>
            <w:r w:rsidR="00570CA7">
              <w:t xml:space="preserve"> </w:t>
            </w:r>
            <w:r w:rsidRPr="00EC7C7B">
              <w:t xml:space="preserve"> in Rel-17 to allow UE reporting an RSTD reference resource for each PFL?</w:t>
            </w:r>
          </w:p>
          <w:p w14:paraId="51A799A4" w14:textId="77777777" w:rsidR="006233D3" w:rsidRPr="00EC7C7B" w:rsidRDefault="006233D3" w:rsidP="006233D3">
            <w:pPr>
              <w:numPr>
                <w:ilvl w:val="1"/>
                <w:numId w:val="37"/>
              </w:numPr>
              <w:overflowPunct/>
              <w:autoSpaceDE/>
              <w:autoSpaceDN/>
              <w:adjustRightInd/>
              <w:spacing w:after="120"/>
              <w:textAlignment w:val="auto"/>
              <w:rPr>
                <w:szCs w:val="24"/>
              </w:rPr>
            </w:pPr>
            <w:r w:rsidRPr="00EC7C7B">
              <w:rPr>
                <w:rFonts w:eastAsia="MS Mincho"/>
                <w:szCs w:val="24"/>
              </w:rPr>
              <w:t xml:space="preserve">Option 1: </w:t>
            </w:r>
          </w:p>
          <w:p w14:paraId="25BE1873" w14:textId="77777777" w:rsidR="006233D3" w:rsidRPr="00EC7C7B" w:rsidRDefault="006233D3" w:rsidP="006233D3">
            <w:pPr>
              <w:numPr>
                <w:ilvl w:val="2"/>
                <w:numId w:val="37"/>
              </w:numPr>
              <w:overflowPunct/>
              <w:autoSpaceDE/>
              <w:autoSpaceDN/>
              <w:adjustRightInd/>
              <w:spacing w:after="120"/>
              <w:textAlignment w:val="auto"/>
              <w:rPr>
                <w:szCs w:val="24"/>
              </w:rPr>
            </w:pPr>
            <w:r w:rsidRPr="00EC7C7B">
              <w:rPr>
                <w:rFonts w:eastAsia="MS Mincho"/>
                <w:szCs w:val="24"/>
              </w:rPr>
              <w:t>Yes</w:t>
            </w:r>
          </w:p>
          <w:p w14:paraId="08BCAE86" w14:textId="77777777" w:rsidR="006233D3" w:rsidRPr="00EC7C7B" w:rsidRDefault="006233D3" w:rsidP="006233D3">
            <w:pPr>
              <w:numPr>
                <w:ilvl w:val="1"/>
                <w:numId w:val="37"/>
              </w:numPr>
              <w:overflowPunct/>
              <w:autoSpaceDE/>
              <w:autoSpaceDN/>
              <w:adjustRightInd/>
              <w:spacing w:after="120"/>
              <w:textAlignment w:val="auto"/>
              <w:rPr>
                <w:szCs w:val="24"/>
              </w:rPr>
            </w:pPr>
            <w:r w:rsidRPr="00EC7C7B">
              <w:rPr>
                <w:rFonts w:eastAsia="MS Mincho"/>
                <w:szCs w:val="24"/>
              </w:rPr>
              <w:t xml:space="preserve">Option 2: </w:t>
            </w:r>
          </w:p>
          <w:p w14:paraId="49800DBE" w14:textId="77777777" w:rsidR="006233D3" w:rsidRPr="00EC7C7B" w:rsidRDefault="006233D3" w:rsidP="006233D3">
            <w:pPr>
              <w:numPr>
                <w:ilvl w:val="2"/>
                <w:numId w:val="37"/>
              </w:numPr>
              <w:overflowPunct/>
              <w:autoSpaceDE/>
              <w:autoSpaceDN/>
              <w:adjustRightInd/>
              <w:spacing w:after="120"/>
              <w:textAlignment w:val="auto"/>
              <w:rPr>
                <w:szCs w:val="24"/>
              </w:rPr>
            </w:pPr>
            <w:r w:rsidRPr="00EC7C7B">
              <w:rPr>
                <w:rFonts w:eastAsia="MS Mincho"/>
                <w:szCs w:val="24"/>
              </w:rPr>
              <w:t>No</w:t>
            </w:r>
          </w:p>
          <w:p w14:paraId="509BFB4D" w14:textId="77777777" w:rsidR="006233D3" w:rsidRPr="00EC7C7B" w:rsidRDefault="006233D3" w:rsidP="006233D3">
            <w:pPr>
              <w:numPr>
                <w:ilvl w:val="0"/>
                <w:numId w:val="45"/>
              </w:numPr>
              <w:overflowPunct/>
              <w:autoSpaceDE/>
              <w:autoSpaceDN/>
              <w:adjustRightInd/>
              <w:textAlignment w:val="auto"/>
            </w:pPr>
            <w:r w:rsidRPr="00EC7C7B">
              <w:t xml:space="preserve">Proposal 2: </w:t>
            </w:r>
          </w:p>
          <w:p w14:paraId="0B04AB8B" w14:textId="77777777" w:rsidR="006233D3" w:rsidRPr="004F351E" w:rsidRDefault="006233D3" w:rsidP="006233D3">
            <w:pPr>
              <w:numPr>
                <w:ilvl w:val="0"/>
                <w:numId w:val="37"/>
              </w:numPr>
              <w:overflowPunct/>
              <w:autoSpaceDE/>
              <w:autoSpaceDN/>
              <w:adjustRightInd/>
              <w:spacing w:after="120"/>
              <w:ind w:left="935" w:hanging="357"/>
              <w:textAlignment w:val="auto"/>
              <w:rPr>
                <w:szCs w:val="24"/>
              </w:rPr>
            </w:pPr>
            <w:r w:rsidRPr="00EC7C7B">
              <w:rPr>
                <w:szCs w:val="24"/>
              </w:rPr>
              <w:t>Partial measurement report can help to reduce the latency. RAN4 further works on how to make partial measurement report and its requirement depending on PFL or MG configuration etc</w:t>
            </w:r>
            <w:r>
              <w:rPr>
                <w:szCs w:val="24"/>
              </w:rPr>
              <w:t>.</w:t>
            </w:r>
          </w:p>
          <w:p w14:paraId="4D359C8E" w14:textId="77777777" w:rsidR="006233D3" w:rsidRPr="004F351E" w:rsidRDefault="006233D3" w:rsidP="006233D3">
            <w:pPr>
              <w:pStyle w:val="afff1"/>
              <w:widowControl/>
              <w:numPr>
                <w:ilvl w:val="0"/>
                <w:numId w:val="46"/>
              </w:numPr>
              <w:spacing w:before="120"/>
              <w:ind w:left="357" w:firstLineChars="0" w:hanging="357"/>
              <w:jc w:val="left"/>
              <w:rPr>
                <w:rFonts w:ascii="Times New Roman" w:hAnsi="Times New Roman"/>
                <w:sz w:val="20"/>
                <w:lang w:eastAsia="zh-CN"/>
              </w:rPr>
            </w:pPr>
            <w:r w:rsidRPr="004F351E">
              <w:rPr>
                <w:rFonts w:ascii="Times New Roman" w:hAnsi="Times New Roman"/>
                <w:sz w:val="20"/>
                <w:lang w:eastAsia="zh-CN"/>
              </w:rPr>
              <w:t xml:space="preserve">Proposal 3: </w:t>
            </w:r>
          </w:p>
          <w:p w14:paraId="4D2AAA7F" w14:textId="3ACB1920" w:rsidR="00F25D6D" w:rsidRPr="006233D3" w:rsidRDefault="006233D3" w:rsidP="006233D3">
            <w:pPr>
              <w:pStyle w:val="afff1"/>
              <w:widowControl/>
              <w:numPr>
                <w:ilvl w:val="1"/>
                <w:numId w:val="46"/>
              </w:numPr>
              <w:spacing w:before="120" w:after="240"/>
              <w:ind w:left="1077" w:firstLineChars="0" w:hanging="357"/>
              <w:jc w:val="left"/>
              <w:rPr>
                <w:rFonts w:ascii="Times New Roman" w:hAnsi="Times New Roman"/>
                <w:sz w:val="20"/>
                <w:lang w:eastAsia="zh-CN"/>
              </w:rPr>
            </w:pPr>
            <w:r w:rsidRPr="004F351E">
              <w:rPr>
                <w:rFonts w:ascii="Times New Roman" w:hAnsi="Times New Roman"/>
                <w:sz w:val="20"/>
                <w:lang w:eastAsia="zh-CN"/>
              </w:rPr>
              <w:t>No RSTD reporting enhancement</w:t>
            </w:r>
            <w:r>
              <w:rPr>
                <w:rFonts w:ascii="Times New Roman" w:hAnsi="Times New Roman"/>
                <w:sz w:val="20"/>
                <w:lang w:eastAsia="zh-CN"/>
              </w:rPr>
              <w:t xml:space="preserve"> in Rel-17.</w:t>
            </w:r>
          </w:p>
        </w:tc>
      </w:tr>
    </w:tbl>
    <w:p w14:paraId="794AB19C" w14:textId="16D06CF4" w:rsidR="00D64774" w:rsidRDefault="00BC1FC3" w:rsidP="00286A81">
      <w:pPr>
        <w:widowControl w:val="0"/>
        <w:overflowPunct/>
        <w:autoSpaceDE/>
        <w:spacing w:afterLines="50" w:after="120"/>
        <w:jc w:val="both"/>
        <w:textAlignment w:val="auto"/>
        <w:rPr>
          <w:sz w:val="21"/>
          <w:szCs w:val="21"/>
        </w:rPr>
      </w:pPr>
      <w:r>
        <w:rPr>
          <w:sz w:val="21"/>
          <w:szCs w:val="21"/>
        </w:rPr>
        <w:t xml:space="preserve">Above-mentioned </w:t>
      </w:r>
      <w:r w:rsidR="00AE6FDC">
        <w:rPr>
          <w:sz w:val="21"/>
          <w:szCs w:val="21"/>
        </w:rPr>
        <w:t>p</w:t>
      </w:r>
      <w:r w:rsidR="00F0374D">
        <w:rPr>
          <w:sz w:val="21"/>
          <w:szCs w:val="21"/>
        </w:rPr>
        <w:t>roposal 1 is</w:t>
      </w:r>
      <w:r w:rsidR="001548CA">
        <w:rPr>
          <w:sz w:val="21"/>
          <w:szCs w:val="21"/>
        </w:rPr>
        <w:t xml:space="preserve"> to </w:t>
      </w:r>
      <w:r w:rsidR="00F070F8">
        <w:rPr>
          <w:sz w:val="21"/>
          <w:szCs w:val="21"/>
        </w:rPr>
        <w:t>introduce</w:t>
      </w:r>
      <w:r w:rsidR="00D64774">
        <w:rPr>
          <w:sz w:val="21"/>
          <w:szCs w:val="21"/>
        </w:rPr>
        <w:t xml:space="preserve"> an RSTD reference resource for each PFL. We understand the motivation is to avoid additional timing error cross different PFLs. But </w:t>
      </w:r>
      <w:r w:rsidR="00357103">
        <w:rPr>
          <w:sz w:val="21"/>
          <w:szCs w:val="21"/>
        </w:rPr>
        <w:t xml:space="preserve">additional signalling overhead is required. And </w:t>
      </w:r>
      <w:r w:rsidR="00F70984">
        <w:rPr>
          <w:sz w:val="21"/>
          <w:szCs w:val="21"/>
        </w:rPr>
        <w:t>it</w:t>
      </w:r>
      <w:r w:rsidR="00B85B3D">
        <w:rPr>
          <w:sz w:val="21"/>
          <w:szCs w:val="21"/>
        </w:rPr>
        <w:t xml:space="preserve"> will restrict implementation since </w:t>
      </w:r>
      <w:r w:rsidR="00D64774">
        <w:rPr>
          <w:sz w:val="21"/>
          <w:szCs w:val="21"/>
        </w:rPr>
        <w:t xml:space="preserve">the reference RSTD resource </w:t>
      </w:r>
      <w:r w:rsidR="0013462B">
        <w:rPr>
          <w:sz w:val="21"/>
          <w:szCs w:val="21"/>
        </w:rPr>
        <w:t>should be</w:t>
      </w:r>
      <w:r w:rsidR="00D64774">
        <w:rPr>
          <w:sz w:val="21"/>
          <w:szCs w:val="21"/>
        </w:rPr>
        <w:t xml:space="preserve"> </w:t>
      </w:r>
      <w:r w:rsidR="00F90821">
        <w:rPr>
          <w:sz w:val="21"/>
          <w:szCs w:val="21"/>
        </w:rPr>
        <w:t>selected</w:t>
      </w:r>
      <w:r w:rsidR="00D64774">
        <w:rPr>
          <w:sz w:val="21"/>
          <w:szCs w:val="21"/>
        </w:rPr>
        <w:t xml:space="preserve"> by LMF</w:t>
      </w:r>
      <w:r w:rsidR="0013462B">
        <w:rPr>
          <w:sz w:val="21"/>
          <w:szCs w:val="21"/>
        </w:rPr>
        <w:t>/UE itself.</w:t>
      </w:r>
      <w:r w:rsidR="00B85B3D">
        <w:rPr>
          <w:sz w:val="21"/>
          <w:szCs w:val="21"/>
        </w:rPr>
        <w:t xml:space="preserve"> </w:t>
      </w:r>
      <w:r w:rsidR="00191EC1">
        <w:rPr>
          <w:sz w:val="21"/>
          <w:szCs w:val="21"/>
        </w:rPr>
        <w:t xml:space="preserve">Rel-17 already agreed TEG method to mitigate group delay, and such issue could be addressed by associating two TEG groups with different timing error </w:t>
      </w:r>
      <w:r w:rsidR="001515B7">
        <w:rPr>
          <w:sz w:val="21"/>
          <w:szCs w:val="21"/>
        </w:rPr>
        <w:t>groups</w:t>
      </w:r>
      <w:r w:rsidR="00191EC1">
        <w:rPr>
          <w:sz w:val="21"/>
          <w:szCs w:val="21"/>
        </w:rPr>
        <w:t xml:space="preserve">. When calculating </w:t>
      </w:r>
      <w:r w:rsidR="00337E48">
        <w:rPr>
          <w:sz w:val="21"/>
          <w:szCs w:val="21"/>
        </w:rPr>
        <w:t>the UE position,</w:t>
      </w:r>
      <w:r w:rsidR="00191EC1">
        <w:rPr>
          <w:sz w:val="21"/>
          <w:szCs w:val="21"/>
        </w:rPr>
        <w:t xml:space="preserve"> LMF could</w:t>
      </w:r>
      <w:r w:rsidR="00337E48">
        <w:rPr>
          <w:sz w:val="21"/>
          <w:szCs w:val="21"/>
        </w:rPr>
        <w:t xml:space="preserve"> combine the RSTD results associated with smaller timing error margin.</w:t>
      </w:r>
      <w:r w:rsidR="00357103">
        <w:rPr>
          <w:sz w:val="21"/>
          <w:szCs w:val="21"/>
        </w:rPr>
        <w:t xml:space="preserve"> In this way, the performance could be improved without </w:t>
      </w:r>
      <w:r w:rsidR="00841D51">
        <w:rPr>
          <w:sz w:val="21"/>
          <w:szCs w:val="21"/>
        </w:rPr>
        <w:t xml:space="preserve">additional signalling overhead. </w:t>
      </w:r>
    </w:p>
    <w:p w14:paraId="43709722" w14:textId="2DF76E7C" w:rsidR="0036293E" w:rsidRDefault="008E1E6A" w:rsidP="00525D07">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sidR="00A21244">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482B82">
        <w:rPr>
          <w:b/>
          <w:sz w:val="21"/>
          <w:szCs w:val="21"/>
        </w:rPr>
        <w:t>Do not update RSTD reporting signalling in Rel-17 to allow UE reporting an RSTD reference resource for each PFL</w:t>
      </w:r>
      <w:r>
        <w:rPr>
          <w:b/>
          <w:sz w:val="21"/>
          <w:szCs w:val="21"/>
        </w:rPr>
        <w:t>.</w:t>
      </w:r>
    </w:p>
    <w:p w14:paraId="43880129" w14:textId="16AEA648" w:rsidR="008653A4" w:rsidRDefault="00C179AC" w:rsidP="003A21AD">
      <w:pPr>
        <w:widowControl w:val="0"/>
        <w:overflowPunct/>
        <w:autoSpaceDE/>
        <w:spacing w:afterLines="50" w:after="120"/>
        <w:jc w:val="both"/>
        <w:textAlignment w:val="auto"/>
        <w:rPr>
          <w:sz w:val="21"/>
          <w:szCs w:val="21"/>
        </w:rPr>
      </w:pPr>
      <w:r>
        <w:rPr>
          <w:sz w:val="21"/>
          <w:szCs w:val="21"/>
        </w:rPr>
        <w:t>P</w:t>
      </w:r>
      <w:r w:rsidR="003A21AD">
        <w:rPr>
          <w:sz w:val="21"/>
          <w:szCs w:val="21"/>
        </w:rPr>
        <w:t xml:space="preserve">artial </w:t>
      </w:r>
      <w:r w:rsidR="008653A4">
        <w:rPr>
          <w:sz w:val="21"/>
          <w:szCs w:val="21"/>
        </w:rPr>
        <w:t>measurement report in proposal 2</w:t>
      </w:r>
      <w:r>
        <w:rPr>
          <w:sz w:val="21"/>
          <w:szCs w:val="21"/>
        </w:rPr>
        <w:t xml:space="preserve"> could enable UE to report </w:t>
      </w:r>
      <w:r w:rsidR="009F2D97">
        <w:rPr>
          <w:sz w:val="21"/>
          <w:szCs w:val="21"/>
        </w:rPr>
        <w:t>PRS measurement results as soon as possible.</w:t>
      </w:r>
      <w:r w:rsidR="008653A4">
        <w:rPr>
          <w:sz w:val="21"/>
          <w:szCs w:val="21"/>
        </w:rPr>
        <w:t xml:space="preserve"> </w:t>
      </w:r>
      <w:r w:rsidR="009F2D97">
        <w:rPr>
          <w:sz w:val="21"/>
          <w:szCs w:val="21"/>
        </w:rPr>
        <w:t>W</w:t>
      </w:r>
      <w:r w:rsidR="008653A4">
        <w:rPr>
          <w:sz w:val="21"/>
          <w:szCs w:val="21"/>
        </w:rPr>
        <w:t xml:space="preserve">e are open to </w:t>
      </w:r>
      <w:r w:rsidR="0027294C">
        <w:rPr>
          <w:sz w:val="21"/>
          <w:szCs w:val="21"/>
        </w:rPr>
        <w:t>discuss it.</w:t>
      </w:r>
      <w:r w:rsidR="009F2D97">
        <w:rPr>
          <w:sz w:val="21"/>
          <w:szCs w:val="21"/>
        </w:rPr>
        <w:t xml:space="preserve"> But whether to support partial measurement report is more like a RAN2 issue, and the impacts on RAN4 is </w:t>
      </w:r>
      <w:r w:rsidR="006C2695">
        <w:rPr>
          <w:sz w:val="21"/>
          <w:szCs w:val="21"/>
        </w:rPr>
        <w:t>how to define measurement period.</w:t>
      </w:r>
      <w:r w:rsidR="0092332A">
        <w:rPr>
          <w:sz w:val="21"/>
          <w:szCs w:val="21"/>
        </w:rPr>
        <w:t xml:space="preserve"> </w:t>
      </w:r>
      <w:r w:rsidR="00D45474">
        <w:rPr>
          <w:sz w:val="21"/>
          <w:szCs w:val="21"/>
        </w:rPr>
        <w:t>One assumption is to support</w:t>
      </w:r>
      <w:r w:rsidR="0092332A">
        <w:rPr>
          <w:sz w:val="21"/>
          <w:szCs w:val="21"/>
        </w:rPr>
        <w:t xml:space="preserve"> per-PFL measurement </w:t>
      </w:r>
      <w:r w:rsidR="00D45474">
        <w:rPr>
          <w:sz w:val="21"/>
          <w:szCs w:val="21"/>
        </w:rPr>
        <w:t>report.</w:t>
      </w:r>
      <w:r w:rsidR="0092332A">
        <w:rPr>
          <w:sz w:val="21"/>
          <w:szCs w:val="21"/>
        </w:rPr>
        <w:t xml:space="preserve"> </w:t>
      </w:r>
      <w:r w:rsidR="00D45474">
        <w:rPr>
          <w:sz w:val="21"/>
          <w:szCs w:val="21"/>
        </w:rPr>
        <w:t xml:space="preserve">In this way, we think </w:t>
      </w:r>
      <w:r w:rsidR="0092332A">
        <w:rPr>
          <w:sz w:val="21"/>
          <w:szCs w:val="21"/>
        </w:rPr>
        <w:t xml:space="preserve">the total period </w:t>
      </w:r>
      <w:r w:rsidR="00AA0544">
        <w:rPr>
          <w:sz w:val="21"/>
          <w:szCs w:val="21"/>
        </w:rPr>
        <w:t>remain</w:t>
      </w:r>
      <w:r w:rsidR="00435D79">
        <w:rPr>
          <w:sz w:val="21"/>
          <w:szCs w:val="21"/>
        </w:rPr>
        <w:t>s</w:t>
      </w:r>
      <w:r w:rsidR="00AA0544">
        <w:rPr>
          <w:sz w:val="21"/>
          <w:szCs w:val="21"/>
        </w:rPr>
        <w:t xml:space="preserve"> unchanged</w:t>
      </w:r>
      <w:r w:rsidR="00435D79">
        <w:rPr>
          <w:sz w:val="21"/>
          <w:szCs w:val="21"/>
        </w:rPr>
        <w:t xml:space="preserve"> no matter when and how measurement results are reported. </w:t>
      </w:r>
      <w:r w:rsidR="00076EEB">
        <w:rPr>
          <w:sz w:val="21"/>
          <w:szCs w:val="21"/>
        </w:rPr>
        <w:t>S</w:t>
      </w:r>
      <w:r w:rsidR="00A90AE6">
        <w:rPr>
          <w:sz w:val="21"/>
          <w:szCs w:val="21"/>
        </w:rPr>
        <w:t>ince the UE behaviour or measure sequence among multiple PFLs should be left to implementation</w:t>
      </w:r>
      <w:r w:rsidR="00076EEB">
        <w:rPr>
          <w:sz w:val="21"/>
          <w:szCs w:val="21"/>
        </w:rPr>
        <w:t>, it is hard to specify the period for each PFL</w:t>
      </w:r>
      <w:r w:rsidR="00A90AE6">
        <w:rPr>
          <w:sz w:val="21"/>
          <w:szCs w:val="21"/>
        </w:rPr>
        <w:t xml:space="preserve">. </w:t>
      </w:r>
      <w:r w:rsidR="00D45474">
        <w:rPr>
          <w:sz w:val="21"/>
          <w:szCs w:val="21"/>
        </w:rPr>
        <w:t xml:space="preserve">Another way in our mind is to group PFLs depending on MG configuration, </w:t>
      </w:r>
      <w:r w:rsidR="009A7BA3">
        <w:rPr>
          <w:sz w:val="21"/>
          <w:szCs w:val="21"/>
        </w:rPr>
        <w:t>i.e. one group is</w:t>
      </w:r>
      <w:r w:rsidR="000700D3">
        <w:rPr>
          <w:sz w:val="21"/>
          <w:szCs w:val="21"/>
        </w:rPr>
        <w:t xml:space="preserve"> expected to be</w:t>
      </w:r>
      <w:r w:rsidR="009A7BA3">
        <w:rPr>
          <w:sz w:val="21"/>
          <w:szCs w:val="21"/>
        </w:rPr>
        <w:t xml:space="preserve"> measured with MG and another is</w:t>
      </w:r>
      <w:r w:rsidR="00F14B59">
        <w:rPr>
          <w:sz w:val="21"/>
          <w:szCs w:val="21"/>
        </w:rPr>
        <w:t xml:space="preserve"> expected to be</w:t>
      </w:r>
      <w:r w:rsidR="009A7BA3">
        <w:rPr>
          <w:sz w:val="21"/>
          <w:szCs w:val="21"/>
        </w:rPr>
        <w:t xml:space="preserve"> measure</w:t>
      </w:r>
      <w:r w:rsidR="00073646">
        <w:rPr>
          <w:sz w:val="21"/>
          <w:szCs w:val="21"/>
        </w:rPr>
        <w:t>d</w:t>
      </w:r>
      <w:r w:rsidR="009A7BA3">
        <w:rPr>
          <w:sz w:val="21"/>
          <w:szCs w:val="21"/>
        </w:rPr>
        <w:t xml:space="preserve"> without MG</w:t>
      </w:r>
      <w:r w:rsidR="004251EF">
        <w:rPr>
          <w:sz w:val="21"/>
          <w:szCs w:val="21"/>
        </w:rPr>
        <w:t>. T</w:t>
      </w:r>
      <w:r w:rsidR="00892EBA">
        <w:rPr>
          <w:sz w:val="21"/>
          <w:szCs w:val="21"/>
        </w:rPr>
        <w:t xml:space="preserve">hen </w:t>
      </w:r>
      <w:r w:rsidR="004251EF">
        <w:rPr>
          <w:sz w:val="21"/>
          <w:szCs w:val="21"/>
        </w:rPr>
        <w:t xml:space="preserve">RAN4 should define separate </w:t>
      </w:r>
      <w:r w:rsidR="00220C2D">
        <w:rPr>
          <w:sz w:val="21"/>
          <w:szCs w:val="21"/>
        </w:rPr>
        <w:t xml:space="preserve">measurement </w:t>
      </w:r>
      <w:r w:rsidR="004251EF">
        <w:rPr>
          <w:sz w:val="21"/>
          <w:szCs w:val="21"/>
        </w:rPr>
        <w:t xml:space="preserve">period </w:t>
      </w:r>
      <w:r w:rsidR="00220C2D">
        <w:rPr>
          <w:sz w:val="21"/>
          <w:szCs w:val="21"/>
        </w:rPr>
        <w:t>requirements for each group respectively, and</w:t>
      </w:r>
      <w:r w:rsidR="004251EF">
        <w:rPr>
          <w:sz w:val="21"/>
          <w:szCs w:val="21"/>
        </w:rPr>
        <w:t xml:space="preserve"> </w:t>
      </w:r>
      <w:r w:rsidR="00570CA7">
        <w:rPr>
          <w:sz w:val="21"/>
          <w:szCs w:val="21"/>
        </w:rPr>
        <w:t xml:space="preserve">UE could report </w:t>
      </w:r>
      <w:r w:rsidR="00570CA7">
        <w:rPr>
          <w:sz w:val="21"/>
          <w:szCs w:val="21"/>
        </w:rPr>
        <w:lastRenderedPageBreak/>
        <w:t xml:space="preserve">measurement results </w:t>
      </w:r>
      <w:r w:rsidR="00CC10F6">
        <w:rPr>
          <w:sz w:val="21"/>
          <w:szCs w:val="21"/>
        </w:rPr>
        <w:t xml:space="preserve">if the </w:t>
      </w:r>
      <w:r w:rsidR="00EB46CF">
        <w:rPr>
          <w:sz w:val="21"/>
          <w:szCs w:val="21"/>
        </w:rPr>
        <w:t xml:space="preserve">measurement of </w:t>
      </w:r>
      <w:r w:rsidR="00CC10F6">
        <w:rPr>
          <w:sz w:val="21"/>
          <w:szCs w:val="21"/>
        </w:rPr>
        <w:t>corresponding</w:t>
      </w:r>
      <w:r w:rsidR="00570CA7">
        <w:rPr>
          <w:sz w:val="21"/>
          <w:szCs w:val="21"/>
        </w:rPr>
        <w:t xml:space="preserve"> group is </w:t>
      </w:r>
      <w:bookmarkStart w:id="4" w:name="_GoBack"/>
      <w:r w:rsidR="00570CA7">
        <w:rPr>
          <w:sz w:val="21"/>
          <w:szCs w:val="21"/>
        </w:rPr>
        <w:t>completed</w:t>
      </w:r>
      <w:bookmarkEnd w:id="4"/>
      <w:r w:rsidR="00570CA7">
        <w:rPr>
          <w:sz w:val="21"/>
          <w:szCs w:val="21"/>
        </w:rPr>
        <w:t xml:space="preserve">. </w:t>
      </w:r>
    </w:p>
    <w:p w14:paraId="5790619B" w14:textId="22B83641" w:rsidR="009F2D97" w:rsidRDefault="003A21AD" w:rsidP="00525D07">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sidR="0027294C">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9F2D97">
        <w:rPr>
          <w:b/>
          <w:sz w:val="21"/>
          <w:szCs w:val="21"/>
        </w:rPr>
        <w:t>Ask RAN2 whether to support partial measurement report for PRS measurement.</w:t>
      </w:r>
    </w:p>
    <w:p w14:paraId="1006239F" w14:textId="1AEA72EB" w:rsidR="00714316" w:rsidRPr="00714316" w:rsidRDefault="00714316" w:rsidP="00525D07">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Define separate measurement period requirements for PRS measurement within MG and without MG respectively.</w:t>
      </w:r>
    </w:p>
    <w:p w14:paraId="1BE8DDB3" w14:textId="75CE888B" w:rsidR="0037055D" w:rsidRDefault="0037055D" w:rsidP="00525D07">
      <w:pPr>
        <w:widowControl w:val="0"/>
        <w:overflowPunct/>
        <w:autoSpaceDE/>
        <w:spacing w:afterLines="50" w:after="120"/>
        <w:jc w:val="both"/>
        <w:textAlignment w:val="auto"/>
        <w:rPr>
          <w:b/>
          <w:sz w:val="21"/>
          <w:szCs w:val="21"/>
        </w:rPr>
      </w:pPr>
      <w:r>
        <w:rPr>
          <w:rFonts w:eastAsiaTheme="minorEastAsia"/>
          <w:b/>
          <w:iCs/>
          <w:sz w:val="21"/>
          <w:szCs w:val="21"/>
        </w:rPr>
        <w:t>Observation</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3F13B1">
        <w:rPr>
          <w:b/>
          <w:sz w:val="21"/>
          <w:szCs w:val="21"/>
        </w:rPr>
        <w:t>Since measurement sequence among multiple PFLs is up to UE implementation, i</w:t>
      </w:r>
      <w:r>
        <w:rPr>
          <w:b/>
          <w:sz w:val="21"/>
          <w:szCs w:val="21"/>
        </w:rPr>
        <w:t>t is hard to specify per-PFL measurement period for partial measurement reporting depending on PFL.</w:t>
      </w:r>
    </w:p>
    <w:p w14:paraId="003B278C" w14:textId="77777777" w:rsidR="00A33E8E" w:rsidRDefault="00A33E8E" w:rsidP="00E94E3A">
      <w:pPr>
        <w:pStyle w:val="11"/>
        <w:spacing w:before="0" w:afterLines="50" w:after="120"/>
        <w:jc w:val="both"/>
        <w:rPr>
          <w:rFonts w:eastAsia="宋体"/>
          <w:lang w:eastAsia="zh-CN"/>
        </w:rPr>
      </w:pPr>
      <w:r>
        <w:rPr>
          <w:rFonts w:eastAsia="宋体" w:hint="eastAsia"/>
          <w:lang w:eastAsia="zh-CN"/>
        </w:rPr>
        <w:t>Conclusion</w:t>
      </w:r>
    </w:p>
    <w:p w14:paraId="4B3DA39E" w14:textId="0DFC61E0" w:rsidR="003459F8" w:rsidRDefault="00900B6D" w:rsidP="000061B2">
      <w:pPr>
        <w:widowControl w:val="0"/>
        <w:overflowPunct/>
        <w:autoSpaceDE/>
        <w:spacing w:afterLines="50" w:after="120"/>
        <w:jc w:val="both"/>
        <w:textAlignment w:val="auto"/>
        <w:rPr>
          <w:sz w:val="21"/>
          <w:szCs w:val="21"/>
        </w:rPr>
      </w:pPr>
      <w:r w:rsidRPr="000061B2">
        <w:rPr>
          <w:sz w:val="21"/>
          <w:szCs w:val="21"/>
        </w:rPr>
        <w:t>T</w:t>
      </w:r>
      <w:r w:rsidR="00A46737" w:rsidRPr="000061B2">
        <w:rPr>
          <w:sz w:val="21"/>
          <w:szCs w:val="21"/>
        </w:rPr>
        <w:t xml:space="preserve">his </w:t>
      </w:r>
      <w:r w:rsidRPr="000061B2">
        <w:rPr>
          <w:sz w:val="21"/>
          <w:szCs w:val="21"/>
        </w:rPr>
        <w:t xml:space="preserve">paper </w:t>
      </w:r>
      <w:r w:rsidR="00E21FE8" w:rsidRPr="000061B2">
        <w:rPr>
          <w:sz w:val="21"/>
          <w:szCs w:val="21"/>
        </w:rPr>
        <w:t>analys</w:t>
      </w:r>
      <w:r w:rsidRPr="000061B2">
        <w:rPr>
          <w:sz w:val="21"/>
          <w:szCs w:val="21"/>
        </w:rPr>
        <w:t>es</w:t>
      </w:r>
      <w:r w:rsidR="00E21FE8" w:rsidRPr="000061B2">
        <w:rPr>
          <w:sz w:val="21"/>
          <w:szCs w:val="21"/>
        </w:rPr>
        <w:t xml:space="preserve"> </w:t>
      </w:r>
      <w:r w:rsidR="00115543">
        <w:rPr>
          <w:sz w:val="21"/>
          <w:szCs w:val="21"/>
        </w:rPr>
        <w:t>the remaining issues for positioning enhancements</w:t>
      </w:r>
      <w:r w:rsidR="00A46737" w:rsidRPr="000061B2">
        <w:rPr>
          <w:sz w:val="21"/>
          <w:szCs w:val="21"/>
        </w:rPr>
        <w:t>.</w:t>
      </w:r>
      <w:r w:rsidR="00460E4D" w:rsidRPr="000061B2">
        <w:rPr>
          <w:sz w:val="21"/>
          <w:szCs w:val="21"/>
        </w:rPr>
        <w:t xml:space="preserve"> Our proposals are:</w:t>
      </w:r>
    </w:p>
    <w:p w14:paraId="083DC9D6" w14:textId="77777777" w:rsidR="00DD47EA" w:rsidRDefault="00DD47EA" w:rsidP="00DD47EA">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Do not update RSTD reporting signalling in Rel-17 to allow UE reporting an RSTD reference resource for each PFL.</w:t>
      </w:r>
    </w:p>
    <w:p w14:paraId="0AEBAC3A" w14:textId="77777777" w:rsidR="00DD47EA" w:rsidRDefault="00DD47EA" w:rsidP="00DD47EA">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Ask RAN2 whether to support partial measurement report for PRS measurement.</w:t>
      </w:r>
    </w:p>
    <w:p w14:paraId="0E3AE9B1" w14:textId="77777777" w:rsidR="00DD47EA" w:rsidRPr="00714316" w:rsidRDefault="00DD47EA" w:rsidP="00DD47EA">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3</w:t>
      </w:r>
      <w:r w:rsidRPr="002924A5">
        <w:rPr>
          <w:rFonts w:eastAsiaTheme="minorEastAsia"/>
          <w:b/>
          <w:iCs/>
          <w:sz w:val="21"/>
          <w:szCs w:val="21"/>
        </w:rPr>
        <w:t>:</w:t>
      </w:r>
      <w:r w:rsidRPr="002924A5">
        <w:rPr>
          <w:b/>
          <w:sz w:val="21"/>
          <w:szCs w:val="21"/>
        </w:rPr>
        <w:t xml:space="preserve"> </w:t>
      </w:r>
      <w:r>
        <w:rPr>
          <w:b/>
          <w:sz w:val="21"/>
          <w:szCs w:val="21"/>
        </w:rPr>
        <w:t>Define separate measurement period requirements for PRS measurement within MG and without MG respectively.</w:t>
      </w:r>
    </w:p>
    <w:p w14:paraId="0523DCC2" w14:textId="77777777" w:rsidR="00DD47EA" w:rsidRDefault="00DD47EA" w:rsidP="00DD47EA">
      <w:pPr>
        <w:widowControl w:val="0"/>
        <w:overflowPunct/>
        <w:autoSpaceDE/>
        <w:spacing w:afterLines="50" w:after="120"/>
        <w:jc w:val="both"/>
        <w:textAlignment w:val="auto"/>
        <w:rPr>
          <w:b/>
          <w:sz w:val="21"/>
          <w:szCs w:val="21"/>
        </w:rPr>
      </w:pPr>
      <w:r>
        <w:rPr>
          <w:rFonts w:eastAsiaTheme="minorEastAsia"/>
          <w:b/>
          <w:iCs/>
          <w:sz w:val="21"/>
          <w:szCs w:val="21"/>
        </w:rPr>
        <w:t>Observation</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Since measurement sequence among multiple PFLs is up to UE implementation, it is hard to specify per-PFL measurement period for partial measurement reporting depending on PFL.</w:t>
      </w:r>
    </w:p>
    <w:p w14:paraId="1D20D75B" w14:textId="77777777" w:rsidR="00B22DA6" w:rsidRDefault="00B22DA6" w:rsidP="00E94E3A">
      <w:pPr>
        <w:pStyle w:val="11"/>
        <w:spacing w:before="0" w:afterLines="50" w:after="120"/>
        <w:jc w:val="both"/>
        <w:rPr>
          <w:rFonts w:eastAsia="宋体"/>
          <w:lang w:eastAsia="zh-CN"/>
        </w:rPr>
      </w:pPr>
      <w:r>
        <w:t>References</w:t>
      </w:r>
    </w:p>
    <w:p w14:paraId="53FB7CB8" w14:textId="01934516" w:rsidR="004E1949" w:rsidRPr="0043401D" w:rsidRDefault="007F1E0C" w:rsidP="0043401D">
      <w:pPr>
        <w:numPr>
          <w:ilvl w:val="0"/>
          <w:numId w:val="10"/>
        </w:numPr>
        <w:spacing w:afterLines="50" w:after="120"/>
        <w:jc w:val="both"/>
        <w:rPr>
          <w:lang w:val="en-US"/>
        </w:rPr>
      </w:pPr>
      <w:r w:rsidRPr="003E4DB4">
        <w:rPr>
          <w:lang w:val="en-US"/>
        </w:rPr>
        <w:t>R</w:t>
      </w:r>
      <w:r w:rsidR="006818E2">
        <w:rPr>
          <w:lang w:val="en-US"/>
        </w:rPr>
        <w:t>4-</w:t>
      </w:r>
      <w:r w:rsidR="00AA4024" w:rsidRPr="00AA4024">
        <w:rPr>
          <w:lang w:val="en-US"/>
        </w:rPr>
        <w:t>2202776</w:t>
      </w:r>
      <w:r w:rsidR="004E1949">
        <w:rPr>
          <w:lang w:val="en-US"/>
        </w:rPr>
        <w:t>,</w:t>
      </w:r>
      <w:r w:rsidR="006818E2">
        <w:rPr>
          <w:lang w:val="en-US"/>
        </w:rPr>
        <w:t xml:space="preserve"> </w:t>
      </w:r>
      <w:r w:rsidR="004102D1" w:rsidRPr="004102D1">
        <w:rPr>
          <w:lang w:val="en-US"/>
        </w:rPr>
        <w:t xml:space="preserve">WF on NR Positioning Enhancements (Part </w:t>
      </w:r>
      <w:r w:rsidR="005336E5">
        <w:rPr>
          <w:lang w:val="en-US"/>
        </w:rPr>
        <w:t>1</w:t>
      </w:r>
      <w:r w:rsidR="004102D1" w:rsidRPr="004102D1">
        <w:rPr>
          <w:lang w:val="en-US"/>
        </w:rPr>
        <w:t>)</w:t>
      </w:r>
      <w:r w:rsidR="004102D1">
        <w:rPr>
          <w:lang w:val="en-US"/>
        </w:rPr>
        <w:t xml:space="preserve">, </w:t>
      </w:r>
      <w:r w:rsidR="00FC5DC5" w:rsidRPr="00FC5DC5">
        <w:rPr>
          <w:lang w:val="en-US"/>
        </w:rPr>
        <w:t>Ericsson</w:t>
      </w:r>
    </w:p>
    <w:sectPr w:rsidR="004E1949" w:rsidRPr="0043401D"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FFDA51" w14:textId="77777777" w:rsidR="00484874" w:rsidRDefault="00484874" w:rsidP="0052762B">
      <w:r>
        <w:separator/>
      </w:r>
    </w:p>
  </w:endnote>
  <w:endnote w:type="continuationSeparator" w:id="0">
    <w:p w14:paraId="70A05AFE" w14:textId="77777777" w:rsidR="00484874" w:rsidRDefault="0048487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BCA4B" w14:textId="77777777" w:rsidR="00484874" w:rsidRDefault="00484874" w:rsidP="0052762B">
      <w:r>
        <w:separator/>
      </w:r>
    </w:p>
  </w:footnote>
  <w:footnote w:type="continuationSeparator" w:id="0">
    <w:p w14:paraId="4B6231C2" w14:textId="77777777" w:rsidR="00484874" w:rsidRDefault="0048487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80E"/>
    <w:multiLevelType w:val="hybridMultilevel"/>
    <w:tmpl w:val="A478FCF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E3ED6"/>
    <w:multiLevelType w:val="hybridMultilevel"/>
    <w:tmpl w:val="99E6996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7"/>
  </w:num>
  <w:num w:numId="4">
    <w:abstractNumId w:val="34"/>
  </w:num>
  <w:num w:numId="5">
    <w:abstractNumId w:val="32"/>
  </w:num>
  <w:num w:numId="6">
    <w:abstractNumId w:val="8"/>
  </w:num>
  <w:num w:numId="7">
    <w:abstractNumId w:val="22"/>
  </w:num>
  <w:num w:numId="8">
    <w:abstractNumId w:val="40"/>
  </w:num>
  <w:num w:numId="9">
    <w:abstractNumId w:val="7"/>
  </w:num>
  <w:num w:numId="10">
    <w:abstractNumId w:val="4"/>
  </w:num>
  <w:num w:numId="11">
    <w:abstractNumId w:val="5"/>
  </w:num>
  <w:num w:numId="12">
    <w:abstractNumId w:val="36"/>
  </w:num>
  <w:num w:numId="13">
    <w:abstractNumId w:val="28"/>
  </w:num>
  <w:num w:numId="14">
    <w:abstractNumId w:val="2"/>
  </w:num>
  <w:num w:numId="15">
    <w:abstractNumId w:val="38"/>
  </w:num>
  <w:num w:numId="16">
    <w:abstractNumId w:val="29"/>
  </w:num>
  <w:num w:numId="17">
    <w:abstractNumId w:val="6"/>
  </w:num>
  <w:num w:numId="18">
    <w:abstractNumId w:val="11"/>
  </w:num>
  <w:num w:numId="19">
    <w:abstractNumId w:val="37"/>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31"/>
  </w:num>
  <w:num w:numId="24">
    <w:abstractNumId w:val="20"/>
  </w:num>
  <w:num w:numId="25">
    <w:abstractNumId w:val="12"/>
  </w:num>
  <w:num w:numId="26">
    <w:abstractNumId w:val="35"/>
  </w:num>
  <w:num w:numId="27">
    <w:abstractNumId w:val="23"/>
  </w:num>
  <w:num w:numId="28">
    <w:abstractNumId w:val="18"/>
  </w:num>
  <w:num w:numId="29">
    <w:abstractNumId w:val="33"/>
  </w:num>
  <w:num w:numId="30">
    <w:abstractNumId w:val="25"/>
  </w:num>
  <w:num w:numId="31">
    <w:abstractNumId w:val="19"/>
  </w:num>
  <w:num w:numId="32">
    <w:abstractNumId w:val="9"/>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7"/>
  </w:num>
  <w:num w:numId="38">
    <w:abstractNumId w:val="0"/>
  </w:num>
  <w:num w:numId="39">
    <w:abstractNumId w:val="14"/>
  </w:num>
  <w:num w:numId="40">
    <w:abstractNumId w:val="10"/>
  </w:num>
  <w:num w:numId="41">
    <w:abstractNumId w:val="15"/>
  </w:num>
  <w:num w:numId="42">
    <w:abstractNumId w:val="1"/>
  </w:num>
  <w:num w:numId="43">
    <w:abstractNumId w:val="21"/>
  </w:num>
  <w:num w:numId="44">
    <w:abstractNumId w:val="24"/>
  </w:num>
  <w:num w:numId="45">
    <w:abstractNumId w:val="30"/>
  </w:num>
  <w:num w:numId="46">
    <w:abstractNumId w:val="2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1B2"/>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62E"/>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578"/>
    <w:rsid w:val="00034BD0"/>
    <w:rsid w:val="00034BF3"/>
    <w:rsid w:val="00034F28"/>
    <w:rsid w:val="0003564D"/>
    <w:rsid w:val="000365C5"/>
    <w:rsid w:val="000368DA"/>
    <w:rsid w:val="00037162"/>
    <w:rsid w:val="000377A1"/>
    <w:rsid w:val="00037DE4"/>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AF3"/>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0D3"/>
    <w:rsid w:val="000701EE"/>
    <w:rsid w:val="000704E1"/>
    <w:rsid w:val="000706D4"/>
    <w:rsid w:val="000707F9"/>
    <w:rsid w:val="00070E01"/>
    <w:rsid w:val="00071608"/>
    <w:rsid w:val="0007164F"/>
    <w:rsid w:val="00071DB0"/>
    <w:rsid w:val="000721DA"/>
    <w:rsid w:val="000723F1"/>
    <w:rsid w:val="00072CC2"/>
    <w:rsid w:val="00072FAF"/>
    <w:rsid w:val="00073646"/>
    <w:rsid w:val="00073D2A"/>
    <w:rsid w:val="0007587C"/>
    <w:rsid w:val="000761DE"/>
    <w:rsid w:val="000764BF"/>
    <w:rsid w:val="00076EC6"/>
    <w:rsid w:val="00076EEB"/>
    <w:rsid w:val="0007768A"/>
    <w:rsid w:val="00077F33"/>
    <w:rsid w:val="00080995"/>
    <w:rsid w:val="00080C3A"/>
    <w:rsid w:val="000811DA"/>
    <w:rsid w:val="00081CD1"/>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368"/>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6BE3"/>
    <w:rsid w:val="000A706F"/>
    <w:rsid w:val="000A7819"/>
    <w:rsid w:val="000A7B11"/>
    <w:rsid w:val="000A7C07"/>
    <w:rsid w:val="000B018D"/>
    <w:rsid w:val="000B0854"/>
    <w:rsid w:val="000B0AE6"/>
    <w:rsid w:val="000B0BA7"/>
    <w:rsid w:val="000B13E9"/>
    <w:rsid w:val="000B1547"/>
    <w:rsid w:val="000B1F1E"/>
    <w:rsid w:val="000B2EFE"/>
    <w:rsid w:val="000B314D"/>
    <w:rsid w:val="000B36BA"/>
    <w:rsid w:val="000B393B"/>
    <w:rsid w:val="000B3B5B"/>
    <w:rsid w:val="000B3DA1"/>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B7860"/>
    <w:rsid w:val="000C00A2"/>
    <w:rsid w:val="000C0153"/>
    <w:rsid w:val="000C01B5"/>
    <w:rsid w:val="000C0293"/>
    <w:rsid w:val="000C0368"/>
    <w:rsid w:val="000C0A4B"/>
    <w:rsid w:val="000C1FA3"/>
    <w:rsid w:val="000C28E8"/>
    <w:rsid w:val="000C2EF7"/>
    <w:rsid w:val="000C322C"/>
    <w:rsid w:val="000C3874"/>
    <w:rsid w:val="000C3D1C"/>
    <w:rsid w:val="000C4338"/>
    <w:rsid w:val="000C440D"/>
    <w:rsid w:val="000C4557"/>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2AD"/>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6E91"/>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8C"/>
    <w:rsid w:val="000E78FD"/>
    <w:rsid w:val="000E79C6"/>
    <w:rsid w:val="000E7FC4"/>
    <w:rsid w:val="000F02AF"/>
    <w:rsid w:val="000F031A"/>
    <w:rsid w:val="000F0542"/>
    <w:rsid w:val="000F0576"/>
    <w:rsid w:val="000F0F33"/>
    <w:rsid w:val="000F0F96"/>
    <w:rsid w:val="000F1372"/>
    <w:rsid w:val="000F1759"/>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543"/>
    <w:rsid w:val="00115AEF"/>
    <w:rsid w:val="00116080"/>
    <w:rsid w:val="00116250"/>
    <w:rsid w:val="00116445"/>
    <w:rsid w:val="00116DF7"/>
    <w:rsid w:val="00117666"/>
    <w:rsid w:val="00117964"/>
    <w:rsid w:val="00120578"/>
    <w:rsid w:val="00120BBB"/>
    <w:rsid w:val="0012120A"/>
    <w:rsid w:val="00122E67"/>
    <w:rsid w:val="00123086"/>
    <w:rsid w:val="00123389"/>
    <w:rsid w:val="001234A4"/>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27E96"/>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62B"/>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5B7"/>
    <w:rsid w:val="00151719"/>
    <w:rsid w:val="0015192B"/>
    <w:rsid w:val="0015196F"/>
    <w:rsid w:val="0015199A"/>
    <w:rsid w:val="00151C28"/>
    <w:rsid w:val="00151DCD"/>
    <w:rsid w:val="00152797"/>
    <w:rsid w:val="00152BC7"/>
    <w:rsid w:val="00152FE6"/>
    <w:rsid w:val="00153193"/>
    <w:rsid w:val="00153A5B"/>
    <w:rsid w:val="00154183"/>
    <w:rsid w:val="00154797"/>
    <w:rsid w:val="001548CA"/>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6FC7"/>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C05"/>
    <w:rsid w:val="00186DFE"/>
    <w:rsid w:val="00186FED"/>
    <w:rsid w:val="001874A3"/>
    <w:rsid w:val="001878F6"/>
    <w:rsid w:val="001879F5"/>
    <w:rsid w:val="00187B6A"/>
    <w:rsid w:val="00190C7D"/>
    <w:rsid w:val="00191319"/>
    <w:rsid w:val="001913A3"/>
    <w:rsid w:val="00191B35"/>
    <w:rsid w:val="00191EC1"/>
    <w:rsid w:val="00192CF8"/>
    <w:rsid w:val="00192F75"/>
    <w:rsid w:val="00192FD9"/>
    <w:rsid w:val="001933B6"/>
    <w:rsid w:val="00193508"/>
    <w:rsid w:val="00193752"/>
    <w:rsid w:val="00193F63"/>
    <w:rsid w:val="001941DD"/>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0EC7"/>
    <w:rsid w:val="001A183C"/>
    <w:rsid w:val="001A2071"/>
    <w:rsid w:val="001A2EA7"/>
    <w:rsid w:val="001A2EF1"/>
    <w:rsid w:val="001A41ED"/>
    <w:rsid w:val="001A42B0"/>
    <w:rsid w:val="001A45F5"/>
    <w:rsid w:val="001A45FD"/>
    <w:rsid w:val="001A46EA"/>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BFC"/>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3B6"/>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AF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01C"/>
    <w:rsid w:val="00201225"/>
    <w:rsid w:val="0020143E"/>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19"/>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2D"/>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72A"/>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47D96"/>
    <w:rsid w:val="00250986"/>
    <w:rsid w:val="002512DC"/>
    <w:rsid w:val="00251632"/>
    <w:rsid w:val="002516D7"/>
    <w:rsid w:val="00252126"/>
    <w:rsid w:val="002531B4"/>
    <w:rsid w:val="00253620"/>
    <w:rsid w:val="00253C2B"/>
    <w:rsid w:val="00253D35"/>
    <w:rsid w:val="002542C8"/>
    <w:rsid w:val="0025430D"/>
    <w:rsid w:val="00254398"/>
    <w:rsid w:val="00254A34"/>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1CB"/>
    <w:rsid w:val="00272254"/>
    <w:rsid w:val="0027294C"/>
    <w:rsid w:val="00273434"/>
    <w:rsid w:val="00273755"/>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4F18"/>
    <w:rsid w:val="00295818"/>
    <w:rsid w:val="00295A82"/>
    <w:rsid w:val="00295B7A"/>
    <w:rsid w:val="00295E28"/>
    <w:rsid w:val="0029621D"/>
    <w:rsid w:val="0029657D"/>
    <w:rsid w:val="00296B04"/>
    <w:rsid w:val="00296CC1"/>
    <w:rsid w:val="00296E6B"/>
    <w:rsid w:val="00297451"/>
    <w:rsid w:val="00297DE0"/>
    <w:rsid w:val="00297E90"/>
    <w:rsid w:val="002A0033"/>
    <w:rsid w:val="002A015E"/>
    <w:rsid w:val="002A0570"/>
    <w:rsid w:val="002A2166"/>
    <w:rsid w:val="002A23C5"/>
    <w:rsid w:val="002A24BE"/>
    <w:rsid w:val="002A2973"/>
    <w:rsid w:val="002A2993"/>
    <w:rsid w:val="002A29D7"/>
    <w:rsid w:val="002A2B82"/>
    <w:rsid w:val="002A2C37"/>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6F4A"/>
    <w:rsid w:val="002A7093"/>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DA5"/>
    <w:rsid w:val="002D5E3C"/>
    <w:rsid w:val="002D63B7"/>
    <w:rsid w:val="002D65C7"/>
    <w:rsid w:val="002D6BDE"/>
    <w:rsid w:val="002D748F"/>
    <w:rsid w:val="002D7570"/>
    <w:rsid w:val="002D7685"/>
    <w:rsid w:val="002D7A36"/>
    <w:rsid w:val="002D7EE5"/>
    <w:rsid w:val="002E0753"/>
    <w:rsid w:val="002E092D"/>
    <w:rsid w:val="002E1055"/>
    <w:rsid w:val="002E15B1"/>
    <w:rsid w:val="002E17D8"/>
    <w:rsid w:val="002E1C9B"/>
    <w:rsid w:val="002E2615"/>
    <w:rsid w:val="002E2C96"/>
    <w:rsid w:val="002E2D38"/>
    <w:rsid w:val="002E31AE"/>
    <w:rsid w:val="002E3C54"/>
    <w:rsid w:val="002E4797"/>
    <w:rsid w:val="002E49E9"/>
    <w:rsid w:val="002E518E"/>
    <w:rsid w:val="002E5682"/>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952"/>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0A"/>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67"/>
    <w:rsid w:val="0032059F"/>
    <w:rsid w:val="00320B8D"/>
    <w:rsid w:val="00320D8F"/>
    <w:rsid w:val="00321705"/>
    <w:rsid w:val="003219DB"/>
    <w:rsid w:val="00321B37"/>
    <w:rsid w:val="00321D51"/>
    <w:rsid w:val="00322018"/>
    <w:rsid w:val="0032201F"/>
    <w:rsid w:val="00322141"/>
    <w:rsid w:val="003226DF"/>
    <w:rsid w:val="00322E09"/>
    <w:rsid w:val="003235FD"/>
    <w:rsid w:val="0032373F"/>
    <w:rsid w:val="00323B07"/>
    <w:rsid w:val="0032407F"/>
    <w:rsid w:val="0032413B"/>
    <w:rsid w:val="00324339"/>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969"/>
    <w:rsid w:val="0033529C"/>
    <w:rsid w:val="003352F0"/>
    <w:rsid w:val="00335F81"/>
    <w:rsid w:val="0033686C"/>
    <w:rsid w:val="0033793F"/>
    <w:rsid w:val="00337E48"/>
    <w:rsid w:val="0034016A"/>
    <w:rsid w:val="0034026F"/>
    <w:rsid w:val="00340279"/>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1E2"/>
    <w:rsid w:val="00351204"/>
    <w:rsid w:val="003518CF"/>
    <w:rsid w:val="003519EF"/>
    <w:rsid w:val="00351B45"/>
    <w:rsid w:val="00352441"/>
    <w:rsid w:val="0035262B"/>
    <w:rsid w:val="003527B2"/>
    <w:rsid w:val="003529B8"/>
    <w:rsid w:val="00352EED"/>
    <w:rsid w:val="00353C5C"/>
    <w:rsid w:val="0035466A"/>
    <w:rsid w:val="003548BE"/>
    <w:rsid w:val="00354C7F"/>
    <w:rsid w:val="00354D5B"/>
    <w:rsid w:val="00354FF1"/>
    <w:rsid w:val="00355045"/>
    <w:rsid w:val="0035574C"/>
    <w:rsid w:val="0035625A"/>
    <w:rsid w:val="003566FF"/>
    <w:rsid w:val="0035677F"/>
    <w:rsid w:val="00356AE9"/>
    <w:rsid w:val="00356E94"/>
    <w:rsid w:val="00357103"/>
    <w:rsid w:val="0035756C"/>
    <w:rsid w:val="003579B0"/>
    <w:rsid w:val="00357B4E"/>
    <w:rsid w:val="00357E54"/>
    <w:rsid w:val="0036082C"/>
    <w:rsid w:val="00360CF3"/>
    <w:rsid w:val="0036102D"/>
    <w:rsid w:val="003610D3"/>
    <w:rsid w:val="00361545"/>
    <w:rsid w:val="003624A1"/>
    <w:rsid w:val="0036293E"/>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55D"/>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B29"/>
    <w:rsid w:val="00374E35"/>
    <w:rsid w:val="00375734"/>
    <w:rsid w:val="00375943"/>
    <w:rsid w:val="0037613D"/>
    <w:rsid w:val="003761B0"/>
    <w:rsid w:val="003765D2"/>
    <w:rsid w:val="00376966"/>
    <w:rsid w:val="00376975"/>
    <w:rsid w:val="00376ED2"/>
    <w:rsid w:val="003778C9"/>
    <w:rsid w:val="0038060E"/>
    <w:rsid w:val="003806B5"/>
    <w:rsid w:val="003808F7"/>
    <w:rsid w:val="00381934"/>
    <w:rsid w:val="00381A7A"/>
    <w:rsid w:val="00381B6F"/>
    <w:rsid w:val="00381C2F"/>
    <w:rsid w:val="00381E35"/>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1AD"/>
    <w:rsid w:val="003A25EF"/>
    <w:rsid w:val="003A281F"/>
    <w:rsid w:val="003A3270"/>
    <w:rsid w:val="003A37E1"/>
    <w:rsid w:val="003A469E"/>
    <w:rsid w:val="003A4876"/>
    <w:rsid w:val="003A48D5"/>
    <w:rsid w:val="003A5662"/>
    <w:rsid w:val="003A5B6D"/>
    <w:rsid w:val="003A609A"/>
    <w:rsid w:val="003A61B6"/>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363"/>
    <w:rsid w:val="003C381B"/>
    <w:rsid w:val="003C3A38"/>
    <w:rsid w:val="003C3AE5"/>
    <w:rsid w:val="003C3B7F"/>
    <w:rsid w:val="003C3D26"/>
    <w:rsid w:val="003C4717"/>
    <w:rsid w:val="003C530F"/>
    <w:rsid w:val="003C5721"/>
    <w:rsid w:val="003C5BFD"/>
    <w:rsid w:val="003C5C76"/>
    <w:rsid w:val="003C6879"/>
    <w:rsid w:val="003C6E8A"/>
    <w:rsid w:val="003C7296"/>
    <w:rsid w:val="003C7437"/>
    <w:rsid w:val="003C7706"/>
    <w:rsid w:val="003C7914"/>
    <w:rsid w:val="003D072B"/>
    <w:rsid w:val="003D0774"/>
    <w:rsid w:val="003D0E6A"/>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301"/>
    <w:rsid w:val="003E1407"/>
    <w:rsid w:val="003E143D"/>
    <w:rsid w:val="003E162A"/>
    <w:rsid w:val="003E16B3"/>
    <w:rsid w:val="003E1F22"/>
    <w:rsid w:val="003E203F"/>
    <w:rsid w:val="003E28C0"/>
    <w:rsid w:val="003E2DD4"/>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B1"/>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2D1"/>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2B9"/>
    <w:rsid w:val="00422956"/>
    <w:rsid w:val="00422B31"/>
    <w:rsid w:val="00422B33"/>
    <w:rsid w:val="00423399"/>
    <w:rsid w:val="00423531"/>
    <w:rsid w:val="00423618"/>
    <w:rsid w:val="0042380A"/>
    <w:rsid w:val="004239DF"/>
    <w:rsid w:val="00423DC5"/>
    <w:rsid w:val="00424593"/>
    <w:rsid w:val="004246C0"/>
    <w:rsid w:val="00424CBA"/>
    <w:rsid w:val="004251EF"/>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01D"/>
    <w:rsid w:val="00434570"/>
    <w:rsid w:val="00434855"/>
    <w:rsid w:val="00434D31"/>
    <w:rsid w:val="004354E2"/>
    <w:rsid w:val="00435AE4"/>
    <w:rsid w:val="00435AF0"/>
    <w:rsid w:val="00435D79"/>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737"/>
    <w:rsid w:val="004518E0"/>
    <w:rsid w:val="00451A78"/>
    <w:rsid w:val="00451AB1"/>
    <w:rsid w:val="00451F63"/>
    <w:rsid w:val="00452487"/>
    <w:rsid w:val="004529B2"/>
    <w:rsid w:val="00452BB4"/>
    <w:rsid w:val="00452D22"/>
    <w:rsid w:val="00453086"/>
    <w:rsid w:val="004532D3"/>
    <w:rsid w:val="00454029"/>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0E4D"/>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B82"/>
    <w:rsid w:val="00482DD9"/>
    <w:rsid w:val="004835A3"/>
    <w:rsid w:val="004837D1"/>
    <w:rsid w:val="00483943"/>
    <w:rsid w:val="00483F5A"/>
    <w:rsid w:val="00484416"/>
    <w:rsid w:val="00484874"/>
    <w:rsid w:val="00484BCD"/>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9B7"/>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1949"/>
    <w:rsid w:val="004E22B8"/>
    <w:rsid w:val="004E23A7"/>
    <w:rsid w:val="004E2554"/>
    <w:rsid w:val="004E2E0D"/>
    <w:rsid w:val="004E37B9"/>
    <w:rsid w:val="004E46A3"/>
    <w:rsid w:val="004E4D56"/>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878"/>
    <w:rsid w:val="005059E2"/>
    <w:rsid w:val="00505A0A"/>
    <w:rsid w:val="00505B9F"/>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2FCC"/>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38C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36E5"/>
    <w:rsid w:val="005344A1"/>
    <w:rsid w:val="005346E8"/>
    <w:rsid w:val="005349F5"/>
    <w:rsid w:val="00535174"/>
    <w:rsid w:val="005351CF"/>
    <w:rsid w:val="005351E2"/>
    <w:rsid w:val="00535594"/>
    <w:rsid w:val="0053569A"/>
    <w:rsid w:val="00535702"/>
    <w:rsid w:val="00535AC3"/>
    <w:rsid w:val="00536080"/>
    <w:rsid w:val="005366D0"/>
    <w:rsid w:val="00536850"/>
    <w:rsid w:val="00536A3B"/>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506"/>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D5B"/>
    <w:rsid w:val="00551ED9"/>
    <w:rsid w:val="00552C55"/>
    <w:rsid w:val="00552EA4"/>
    <w:rsid w:val="00553677"/>
    <w:rsid w:val="00554842"/>
    <w:rsid w:val="00554978"/>
    <w:rsid w:val="005549B1"/>
    <w:rsid w:val="00554A33"/>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0DCC"/>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D81"/>
    <w:rsid w:val="00566FFF"/>
    <w:rsid w:val="0056704E"/>
    <w:rsid w:val="005677B6"/>
    <w:rsid w:val="00570B4C"/>
    <w:rsid w:val="00570CA7"/>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4E35"/>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54D"/>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3622"/>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DBA"/>
    <w:rsid w:val="006134E7"/>
    <w:rsid w:val="00613CD2"/>
    <w:rsid w:val="00613D72"/>
    <w:rsid w:val="0061406F"/>
    <w:rsid w:val="0061448A"/>
    <w:rsid w:val="0061449D"/>
    <w:rsid w:val="00614862"/>
    <w:rsid w:val="00614FDA"/>
    <w:rsid w:val="0061502F"/>
    <w:rsid w:val="0061557A"/>
    <w:rsid w:val="0061574F"/>
    <w:rsid w:val="006159E4"/>
    <w:rsid w:val="00615BA8"/>
    <w:rsid w:val="00616A4C"/>
    <w:rsid w:val="00617106"/>
    <w:rsid w:val="006173C6"/>
    <w:rsid w:val="00617417"/>
    <w:rsid w:val="00617675"/>
    <w:rsid w:val="006177D1"/>
    <w:rsid w:val="006179DE"/>
    <w:rsid w:val="00617A92"/>
    <w:rsid w:val="00617C02"/>
    <w:rsid w:val="00617CA7"/>
    <w:rsid w:val="00620799"/>
    <w:rsid w:val="0062093A"/>
    <w:rsid w:val="00621A09"/>
    <w:rsid w:val="00621C92"/>
    <w:rsid w:val="006225D3"/>
    <w:rsid w:val="00622921"/>
    <w:rsid w:val="00622F15"/>
    <w:rsid w:val="0062322C"/>
    <w:rsid w:val="006233D3"/>
    <w:rsid w:val="00623E86"/>
    <w:rsid w:val="00624672"/>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28"/>
    <w:rsid w:val="006330F0"/>
    <w:rsid w:val="006331FF"/>
    <w:rsid w:val="006334A9"/>
    <w:rsid w:val="00633786"/>
    <w:rsid w:val="006337D9"/>
    <w:rsid w:val="00633CB5"/>
    <w:rsid w:val="00634B66"/>
    <w:rsid w:val="00635498"/>
    <w:rsid w:val="0063584D"/>
    <w:rsid w:val="006358D6"/>
    <w:rsid w:val="00635ED9"/>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98"/>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69AE"/>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75A"/>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3E1"/>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F8F"/>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365"/>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B1"/>
    <w:rsid w:val="006B1CCC"/>
    <w:rsid w:val="006B1FBC"/>
    <w:rsid w:val="006B264B"/>
    <w:rsid w:val="006B29E3"/>
    <w:rsid w:val="006B3348"/>
    <w:rsid w:val="006B35C6"/>
    <w:rsid w:val="006B3728"/>
    <w:rsid w:val="006B3A53"/>
    <w:rsid w:val="006B3FEF"/>
    <w:rsid w:val="006B400B"/>
    <w:rsid w:val="006B4C45"/>
    <w:rsid w:val="006B4F60"/>
    <w:rsid w:val="006B53B5"/>
    <w:rsid w:val="006B5668"/>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695"/>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CA"/>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B55"/>
    <w:rsid w:val="006E5C1E"/>
    <w:rsid w:val="006E611F"/>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4C0"/>
    <w:rsid w:val="00700D3F"/>
    <w:rsid w:val="00700FC3"/>
    <w:rsid w:val="00701041"/>
    <w:rsid w:val="00701092"/>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162"/>
    <w:rsid w:val="00710577"/>
    <w:rsid w:val="00710627"/>
    <w:rsid w:val="0071086A"/>
    <w:rsid w:val="00710A82"/>
    <w:rsid w:val="00710CAD"/>
    <w:rsid w:val="00710E64"/>
    <w:rsid w:val="00710EED"/>
    <w:rsid w:val="00710F77"/>
    <w:rsid w:val="00711131"/>
    <w:rsid w:val="007111A5"/>
    <w:rsid w:val="007114EB"/>
    <w:rsid w:val="00711790"/>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316"/>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17A"/>
    <w:rsid w:val="00730456"/>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B4"/>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BA8"/>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9BF"/>
    <w:rsid w:val="00771D69"/>
    <w:rsid w:val="00771DB7"/>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9BA"/>
    <w:rsid w:val="00783ADE"/>
    <w:rsid w:val="00784737"/>
    <w:rsid w:val="007848B7"/>
    <w:rsid w:val="007857D8"/>
    <w:rsid w:val="00786000"/>
    <w:rsid w:val="00786007"/>
    <w:rsid w:val="0078603F"/>
    <w:rsid w:val="007860C0"/>
    <w:rsid w:val="00786254"/>
    <w:rsid w:val="00786356"/>
    <w:rsid w:val="007864C8"/>
    <w:rsid w:val="00786531"/>
    <w:rsid w:val="0078658D"/>
    <w:rsid w:val="00786FB4"/>
    <w:rsid w:val="007875BA"/>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0E8"/>
    <w:rsid w:val="007A68BF"/>
    <w:rsid w:val="007A68CD"/>
    <w:rsid w:val="007A6EF7"/>
    <w:rsid w:val="007A7007"/>
    <w:rsid w:val="007A7323"/>
    <w:rsid w:val="007A7ACB"/>
    <w:rsid w:val="007A7DE6"/>
    <w:rsid w:val="007A7EF2"/>
    <w:rsid w:val="007A7F26"/>
    <w:rsid w:val="007B01FD"/>
    <w:rsid w:val="007B08E4"/>
    <w:rsid w:val="007B0B09"/>
    <w:rsid w:val="007B158F"/>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428"/>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27"/>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3A9"/>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47A"/>
    <w:rsid w:val="007F47AC"/>
    <w:rsid w:val="007F4B9F"/>
    <w:rsid w:val="007F5C28"/>
    <w:rsid w:val="007F6371"/>
    <w:rsid w:val="007F6D90"/>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2DBB"/>
    <w:rsid w:val="008134ED"/>
    <w:rsid w:val="00813673"/>
    <w:rsid w:val="008150FA"/>
    <w:rsid w:val="00815566"/>
    <w:rsid w:val="00815E64"/>
    <w:rsid w:val="00817033"/>
    <w:rsid w:val="0081743C"/>
    <w:rsid w:val="00817678"/>
    <w:rsid w:val="008179FE"/>
    <w:rsid w:val="0082000D"/>
    <w:rsid w:val="008200CA"/>
    <w:rsid w:val="00820174"/>
    <w:rsid w:val="00820BD1"/>
    <w:rsid w:val="00820C6E"/>
    <w:rsid w:val="00821342"/>
    <w:rsid w:val="0082162D"/>
    <w:rsid w:val="008216E6"/>
    <w:rsid w:val="00821CD7"/>
    <w:rsid w:val="00822185"/>
    <w:rsid w:val="00822CDE"/>
    <w:rsid w:val="00822EB2"/>
    <w:rsid w:val="008238C5"/>
    <w:rsid w:val="00823DEB"/>
    <w:rsid w:val="00824A1B"/>
    <w:rsid w:val="0082551A"/>
    <w:rsid w:val="008258E0"/>
    <w:rsid w:val="008263F4"/>
    <w:rsid w:val="008269B0"/>
    <w:rsid w:val="00826B95"/>
    <w:rsid w:val="00827332"/>
    <w:rsid w:val="00830103"/>
    <w:rsid w:val="00830236"/>
    <w:rsid w:val="008304F9"/>
    <w:rsid w:val="00830772"/>
    <w:rsid w:val="00830841"/>
    <w:rsid w:val="00830F56"/>
    <w:rsid w:val="00831007"/>
    <w:rsid w:val="0083115C"/>
    <w:rsid w:val="008312BC"/>
    <w:rsid w:val="008314E4"/>
    <w:rsid w:val="00831A43"/>
    <w:rsid w:val="00831E21"/>
    <w:rsid w:val="00832360"/>
    <w:rsid w:val="00832728"/>
    <w:rsid w:val="00832BDE"/>
    <w:rsid w:val="00832ED2"/>
    <w:rsid w:val="008330F9"/>
    <w:rsid w:val="0083320A"/>
    <w:rsid w:val="00833353"/>
    <w:rsid w:val="00833463"/>
    <w:rsid w:val="00833473"/>
    <w:rsid w:val="00833999"/>
    <w:rsid w:val="00834057"/>
    <w:rsid w:val="0083482A"/>
    <w:rsid w:val="00834FB6"/>
    <w:rsid w:val="00835352"/>
    <w:rsid w:val="008367F0"/>
    <w:rsid w:val="00836B47"/>
    <w:rsid w:val="00837381"/>
    <w:rsid w:val="008376C1"/>
    <w:rsid w:val="00837B00"/>
    <w:rsid w:val="00837D26"/>
    <w:rsid w:val="008401D6"/>
    <w:rsid w:val="00840364"/>
    <w:rsid w:val="008407FC"/>
    <w:rsid w:val="00840EC5"/>
    <w:rsid w:val="00841331"/>
    <w:rsid w:val="0084197B"/>
    <w:rsid w:val="00841D51"/>
    <w:rsid w:val="00841DEF"/>
    <w:rsid w:val="00841E54"/>
    <w:rsid w:val="00841E99"/>
    <w:rsid w:val="00842DC0"/>
    <w:rsid w:val="00842E3F"/>
    <w:rsid w:val="00842EA5"/>
    <w:rsid w:val="00842FE0"/>
    <w:rsid w:val="00843047"/>
    <w:rsid w:val="008431BA"/>
    <w:rsid w:val="008437FF"/>
    <w:rsid w:val="00843CE9"/>
    <w:rsid w:val="00843FC9"/>
    <w:rsid w:val="008444F9"/>
    <w:rsid w:val="0084482E"/>
    <w:rsid w:val="00844B33"/>
    <w:rsid w:val="00844EA3"/>
    <w:rsid w:val="00844ED4"/>
    <w:rsid w:val="008453A5"/>
    <w:rsid w:val="008463F6"/>
    <w:rsid w:val="00846956"/>
    <w:rsid w:val="008469D2"/>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6BBD"/>
    <w:rsid w:val="0085727F"/>
    <w:rsid w:val="00857968"/>
    <w:rsid w:val="00857A1F"/>
    <w:rsid w:val="00857ABD"/>
    <w:rsid w:val="0086252F"/>
    <w:rsid w:val="00862B09"/>
    <w:rsid w:val="00863247"/>
    <w:rsid w:val="00863301"/>
    <w:rsid w:val="00863423"/>
    <w:rsid w:val="00863426"/>
    <w:rsid w:val="0086407F"/>
    <w:rsid w:val="008641E7"/>
    <w:rsid w:val="00864689"/>
    <w:rsid w:val="008653A4"/>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4236"/>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9DD"/>
    <w:rsid w:val="00885C25"/>
    <w:rsid w:val="008860A1"/>
    <w:rsid w:val="008863CE"/>
    <w:rsid w:val="00886860"/>
    <w:rsid w:val="00886ED0"/>
    <w:rsid w:val="00887C45"/>
    <w:rsid w:val="008900CC"/>
    <w:rsid w:val="00892458"/>
    <w:rsid w:val="00892543"/>
    <w:rsid w:val="00892A58"/>
    <w:rsid w:val="00892CBB"/>
    <w:rsid w:val="00892EBA"/>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6D03"/>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1E7C"/>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1F5B"/>
    <w:rsid w:val="008D29C0"/>
    <w:rsid w:val="008D3BEB"/>
    <w:rsid w:val="008D436F"/>
    <w:rsid w:val="008D4D97"/>
    <w:rsid w:val="008D4FDA"/>
    <w:rsid w:val="008D5450"/>
    <w:rsid w:val="008D701C"/>
    <w:rsid w:val="008D7410"/>
    <w:rsid w:val="008D745A"/>
    <w:rsid w:val="008E01E5"/>
    <w:rsid w:val="008E05C3"/>
    <w:rsid w:val="008E061C"/>
    <w:rsid w:val="008E07B3"/>
    <w:rsid w:val="008E0B2B"/>
    <w:rsid w:val="008E0FDA"/>
    <w:rsid w:val="008E11B7"/>
    <w:rsid w:val="008E18F2"/>
    <w:rsid w:val="008E1B4C"/>
    <w:rsid w:val="008E1E6A"/>
    <w:rsid w:val="008E25EB"/>
    <w:rsid w:val="008E2662"/>
    <w:rsid w:val="008E37F6"/>
    <w:rsid w:val="008E3A1F"/>
    <w:rsid w:val="008E3A3C"/>
    <w:rsid w:val="008E3BCB"/>
    <w:rsid w:val="008E40CC"/>
    <w:rsid w:val="008E4F0A"/>
    <w:rsid w:val="008E5183"/>
    <w:rsid w:val="008E5484"/>
    <w:rsid w:val="008E5814"/>
    <w:rsid w:val="008E5A0F"/>
    <w:rsid w:val="008E5B0A"/>
    <w:rsid w:val="008E5D59"/>
    <w:rsid w:val="008E6C35"/>
    <w:rsid w:val="008E6D6C"/>
    <w:rsid w:val="008E6EF3"/>
    <w:rsid w:val="008E6FED"/>
    <w:rsid w:val="008E72D9"/>
    <w:rsid w:val="008E7876"/>
    <w:rsid w:val="008F00AF"/>
    <w:rsid w:val="008F014D"/>
    <w:rsid w:val="008F118B"/>
    <w:rsid w:val="008F139D"/>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0B6D"/>
    <w:rsid w:val="00901001"/>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52"/>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32A"/>
    <w:rsid w:val="0092342A"/>
    <w:rsid w:val="009234A6"/>
    <w:rsid w:val="00923D36"/>
    <w:rsid w:val="00924145"/>
    <w:rsid w:val="0092483F"/>
    <w:rsid w:val="00925225"/>
    <w:rsid w:val="00925E77"/>
    <w:rsid w:val="00925F6A"/>
    <w:rsid w:val="00926273"/>
    <w:rsid w:val="0092635A"/>
    <w:rsid w:val="00926689"/>
    <w:rsid w:val="009266E3"/>
    <w:rsid w:val="009269E0"/>
    <w:rsid w:val="009271B9"/>
    <w:rsid w:val="00927C62"/>
    <w:rsid w:val="0093032D"/>
    <w:rsid w:val="0093035B"/>
    <w:rsid w:val="0093061F"/>
    <w:rsid w:val="00930A38"/>
    <w:rsid w:val="009317C3"/>
    <w:rsid w:val="00931F9D"/>
    <w:rsid w:val="0093235A"/>
    <w:rsid w:val="009326D7"/>
    <w:rsid w:val="00932BD4"/>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0C81"/>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717"/>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7D2"/>
    <w:rsid w:val="00963A4D"/>
    <w:rsid w:val="00964502"/>
    <w:rsid w:val="00964817"/>
    <w:rsid w:val="009651F7"/>
    <w:rsid w:val="00965C51"/>
    <w:rsid w:val="009660DF"/>
    <w:rsid w:val="00966238"/>
    <w:rsid w:val="009665BE"/>
    <w:rsid w:val="00966F97"/>
    <w:rsid w:val="00966FEE"/>
    <w:rsid w:val="00967160"/>
    <w:rsid w:val="00967644"/>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07D"/>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2C6"/>
    <w:rsid w:val="00987DF6"/>
    <w:rsid w:val="0099056B"/>
    <w:rsid w:val="00990591"/>
    <w:rsid w:val="00990652"/>
    <w:rsid w:val="009906EC"/>
    <w:rsid w:val="00990954"/>
    <w:rsid w:val="00990CD5"/>
    <w:rsid w:val="00990EEB"/>
    <w:rsid w:val="00991450"/>
    <w:rsid w:val="00991F7E"/>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69E"/>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A7BA3"/>
    <w:rsid w:val="009B097E"/>
    <w:rsid w:val="009B0E52"/>
    <w:rsid w:val="009B1168"/>
    <w:rsid w:val="009B1462"/>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439"/>
    <w:rsid w:val="009C0BCF"/>
    <w:rsid w:val="009C13D4"/>
    <w:rsid w:val="009C13DE"/>
    <w:rsid w:val="009C1590"/>
    <w:rsid w:val="009C1821"/>
    <w:rsid w:val="009C216F"/>
    <w:rsid w:val="009C23C5"/>
    <w:rsid w:val="009C2445"/>
    <w:rsid w:val="009C2A8F"/>
    <w:rsid w:val="009C2DE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2D97"/>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A5A"/>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96C"/>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244"/>
    <w:rsid w:val="00A215E8"/>
    <w:rsid w:val="00A217FC"/>
    <w:rsid w:val="00A21900"/>
    <w:rsid w:val="00A21BAE"/>
    <w:rsid w:val="00A22726"/>
    <w:rsid w:val="00A2292D"/>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828"/>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062"/>
    <w:rsid w:val="00A53A07"/>
    <w:rsid w:val="00A53A63"/>
    <w:rsid w:val="00A5469A"/>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8B8"/>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892"/>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0AE6"/>
    <w:rsid w:val="00A9176E"/>
    <w:rsid w:val="00A91BD3"/>
    <w:rsid w:val="00A923E1"/>
    <w:rsid w:val="00A92631"/>
    <w:rsid w:val="00A92AAF"/>
    <w:rsid w:val="00A92D2C"/>
    <w:rsid w:val="00A9304C"/>
    <w:rsid w:val="00A935A8"/>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544"/>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024"/>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702"/>
    <w:rsid w:val="00AC2D40"/>
    <w:rsid w:val="00AC33AE"/>
    <w:rsid w:val="00AC33B7"/>
    <w:rsid w:val="00AC36CD"/>
    <w:rsid w:val="00AC3922"/>
    <w:rsid w:val="00AC3FD5"/>
    <w:rsid w:val="00AC4048"/>
    <w:rsid w:val="00AC53D5"/>
    <w:rsid w:val="00AC588E"/>
    <w:rsid w:val="00AC6016"/>
    <w:rsid w:val="00AC681F"/>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11"/>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0"/>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6FDC"/>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503"/>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3C8"/>
    <w:rsid w:val="00B1596D"/>
    <w:rsid w:val="00B15998"/>
    <w:rsid w:val="00B15D41"/>
    <w:rsid w:val="00B1640F"/>
    <w:rsid w:val="00B167D7"/>
    <w:rsid w:val="00B169B1"/>
    <w:rsid w:val="00B16AF2"/>
    <w:rsid w:val="00B16EEF"/>
    <w:rsid w:val="00B1716A"/>
    <w:rsid w:val="00B17318"/>
    <w:rsid w:val="00B175FD"/>
    <w:rsid w:val="00B17D5B"/>
    <w:rsid w:val="00B17DFB"/>
    <w:rsid w:val="00B201B9"/>
    <w:rsid w:val="00B20291"/>
    <w:rsid w:val="00B2154B"/>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A1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280"/>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D10"/>
    <w:rsid w:val="00B76702"/>
    <w:rsid w:val="00B76E98"/>
    <w:rsid w:val="00B7707B"/>
    <w:rsid w:val="00B777FC"/>
    <w:rsid w:val="00B77BF7"/>
    <w:rsid w:val="00B77ECC"/>
    <w:rsid w:val="00B803A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5B3D"/>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63A1"/>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1FFF"/>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9D"/>
    <w:rsid w:val="00BC1714"/>
    <w:rsid w:val="00BC1C4B"/>
    <w:rsid w:val="00BC1D81"/>
    <w:rsid w:val="00BC1FC3"/>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934"/>
    <w:rsid w:val="00BC4C1F"/>
    <w:rsid w:val="00BC4EAF"/>
    <w:rsid w:val="00BC5371"/>
    <w:rsid w:val="00BC5E4F"/>
    <w:rsid w:val="00BC626B"/>
    <w:rsid w:val="00BC65F1"/>
    <w:rsid w:val="00BC6942"/>
    <w:rsid w:val="00BC6A3C"/>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325"/>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1EC"/>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9AC"/>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D2D"/>
    <w:rsid w:val="00C545D2"/>
    <w:rsid w:val="00C54772"/>
    <w:rsid w:val="00C54A7A"/>
    <w:rsid w:val="00C54B26"/>
    <w:rsid w:val="00C54C35"/>
    <w:rsid w:val="00C55906"/>
    <w:rsid w:val="00C55BCE"/>
    <w:rsid w:val="00C55CAF"/>
    <w:rsid w:val="00C5633E"/>
    <w:rsid w:val="00C56455"/>
    <w:rsid w:val="00C5657F"/>
    <w:rsid w:val="00C568A3"/>
    <w:rsid w:val="00C57060"/>
    <w:rsid w:val="00C5752B"/>
    <w:rsid w:val="00C57573"/>
    <w:rsid w:val="00C57574"/>
    <w:rsid w:val="00C60565"/>
    <w:rsid w:val="00C60843"/>
    <w:rsid w:val="00C6093B"/>
    <w:rsid w:val="00C60EEA"/>
    <w:rsid w:val="00C6113B"/>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2F"/>
    <w:rsid w:val="00C83033"/>
    <w:rsid w:val="00C836DF"/>
    <w:rsid w:val="00C83C22"/>
    <w:rsid w:val="00C844F7"/>
    <w:rsid w:val="00C8476C"/>
    <w:rsid w:val="00C85254"/>
    <w:rsid w:val="00C85403"/>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97E0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3A05"/>
    <w:rsid w:val="00CB40A5"/>
    <w:rsid w:val="00CB5115"/>
    <w:rsid w:val="00CB5137"/>
    <w:rsid w:val="00CB64C0"/>
    <w:rsid w:val="00CB702A"/>
    <w:rsid w:val="00CB7D59"/>
    <w:rsid w:val="00CB7E23"/>
    <w:rsid w:val="00CC024D"/>
    <w:rsid w:val="00CC0659"/>
    <w:rsid w:val="00CC0ADF"/>
    <w:rsid w:val="00CC10F6"/>
    <w:rsid w:val="00CC1B2D"/>
    <w:rsid w:val="00CC1F35"/>
    <w:rsid w:val="00CC2288"/>
    <w:rsid w:val="00CC2671"/>
    <w:rsid w:val="00CC268C"/>
    <w:rsid w:val="00CC26AC"/>
    <w:rsid w:val="00CC26B5"/>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0A56"/>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ABC"/>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9AD"/>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866"/>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2A7"/>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0E99"/>
    <w:rsid w:val="00D31583"/>
    <w:rsid w:val="00D31AEA"/>
    <w:rsid w:val="00D32130"/>
    <w:rsid w:val="00D328AB"/>
    <w:rsid w:val="00D3326C"/>
    <w:rsid w:val="00D33347"/>
    <w:rsid w:val="00D33675"/>
    <w:rsid w:val="00D33936"/>
    <w:rsid w:val="00D33F19"/>
    <w:rsid w:val="00D340A4"/>
    <w:rsid w:val="00D3435E"/>
    <w:rsid w:val="00D34644"/>
    <w:rsid w:val="00D34AEE"/>
    <w:rsid w:val="00D34AF5"/>
    <w:rsid w:val="00D34BEE"/>
    <w:rsid w:val="00D35B13"/>
    <w:rsid w:val="00D35EF1"/>
    <w:rsid w:val="00D36495"/>
    <w:rsid w:val="00D37AF3"/>
    <w:rsid w:val="00D37E3B"/>
    <w:rsid w:val="00D4000D"/>
    <w:rsid w:val="00D400E9"/>
    <w:rsid w:val="00D4057F"/>
    <w:rsid w:val="00D40C4B"/>
    <w:rsid w:val="00D40DAB"/>
    <w:rsid w:val="00D40F03"/>
    <w:rsid w:val="00D40FB1"/>
    <w:rsid w:val="00D41A63"/>
    <w:rsid w:val="00D41A9F"/>
    <w:rsid w:val="00D41FDC"/>
    <w:rsid w:val="00D41FE7"/>
    <w:rsid w:val="00D421EA"/>
    <w:rsid w:val="00D431B5"/>
    <w:rsid w:val="00D431E7"/>
    <w:rsid w:val="00D44FCE"/>
    <w:rsid w:val="00D45474"/>
    <w:rsid w:val="00D461CD"/>
    <w:rsid w:val="00D46F0A"/>
    <w:rsid w:val="00D4726C"/>
    <w:rsid w:val="00D474C7"/>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0B40"/>
    <w:rsid w:val="00D610C6"/>
    <w:rsid w:val="00D61428"/>
    <w:rsid w:val="00D61673"/>
    <w:rsid w:val="00D617EB"/>
    <w:rsid w:val="00D61DCC"/>
    <w:rsid w:val="00D628A0"/>
    <w:rsid w:val="00D62AB7"/>
    <w:rsid w:val="00D63307"/>
    <w:rsid w:val="00D63556"/>
    <w:rsid w:val="00D63FD8"/>
    <w:rsid w:val="00D64774"/>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30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4AF"/>
    <w:rsid w:val="00D9370A"/>
    <w:rsid w:val="00D9378A"/>
    <w:rsid w:val="00D940B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549"/>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7EA"/>
    <w:rsid w:val="00DD4D95"/>
    <w:rsid w:val="00DD4F6D"/>
    <w:rsid w:val="00DD5583"/>
    <w:rsid w:val="00DD569B"/>
    <w:rsid w:val="00DD58F8"/>
    <w:rsid w:val="00DD5F4C"/>
    <w:rsid w:val="00DD6ADD"/>
    <w:rsid w:val="00DD709E"/>
    <w:rsid w:val="00DD716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65B"/>
    <w:rsid w:val="00DE4B21"/>
    <w:rsid w:val="00DE4CFF"/>
    <w:rsid w:val="00DE50E2"/>
    <w:rsid w:val="00DE581C"/>
    <w:rsid w:val="00DE5F7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3B5E"/>
    <w:rsid w:val="00E13EB3"/>
    <w:rsid w:val="00E147B3"/>
    <w:rsid w:val="00E14BE8"/>
    <w:rsid w:val="00E158A6"/>
    <w:rsid w:val="00E15D31"/>
    <w:rsid w:val="00E15D78"/>
    <w:rsid w:val="00E165AB"/>
    <w:rsid w:val="00E16E33"/>
    <w:rsid w:val="00E1703E"/>
    <w:rsid w:val="00E17191"/>
    <w:rsid w:val="00E17333"/>
    <w:rsid w:val="00E176A4"/>
    <w:rsid w:val="00E17A5D"/>
    <w:rsid w:val="00E17B30"/>
    <w:rsid w:val="00E17EAD"/>
    <w:rsid w:val="00E17F3C"/>
    <w:rsid w:val="00E211CF"/>
    <w:rsid w:val="00E21FE8"/>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65F"/>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AF6"/>
    <w:rsid w:val="00E43CCD"/>
    <w:rsid w:val="00E43E1E"/>
    <w:rsid w:val="00E44258"/>
    <w:rsid w:val="00E442C5"/>
    <w:rsid w:val="00E443A8"/>
    <w:rsid w:val="00E44792"/>
    <w:rsid w:val="00E44B34"/>
    <w:rsid w:val="00E44BCB"/>
    <w:rsid w:val="00E44C53"/>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4BB"/>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84B"/>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49A"/>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4ECC"/>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2A6"/>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46CF"/>
    <w:rsid w:val="00EB4C46"/>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5528"/>
    <w:rsid w:val="00EC7397"/>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19F6"/>
    <w:rsid w:val="00EF1C3E"/>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0EE"/>
    <w:rsid w:val="00F0143D"/>
    <w:rsid w:val="00F026EF"/>
    <w:rsid w:val="00F027FD"/>
    <w:rsid w:val="00F02F67"/>
    <w:rsid w:val="00F03450"/>
    <w:rsid w:val="00F0374D"/>
    <w:rsid w:val="00F03B76"/>
    <w:rsid w:val="00F03CAF"/>
    <w:rsid w:val="00F03D26"/>
    <w:rsid w:val="00F040E7"/>
    <w:rsid w:val="00F04793"/>
    <w:rsid w:val="00F05069"/>
    <w:rsid w:val="00F050C0"/>
    <w:rsid w:val="00F0551C"/>
    <w:rsid w:val="00F056BA"/>
    <w:rsid w:val="00F05BEC"/>
    <w:rsid w:val="00F05F67"/>
    <w:rsid w:val="00F062B5"/>
    <w:rsid w:val="00F0674C"/>
    <w:rsid w:val="00F06846"/>
    <w:rsid w:val="00F06989"/>
    <w:rsid w:val="00F070E2"/>
    <w:rsid w:val="00F070F8"/>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3FE"/>
    <w:rsid w:val="00F13D21"/>
    <w:rsid w:val="00F141E8"/>
    <w:rsid w:val="00F14203"/>
    <w:rsid w:val="00F1423B"/>
    <w:rsid w:val="00F1464F"/>
    <w:rsid w:val="00F14847"/>
    <w:rsid w:val="00F14B59"/>
    <w:rsid w:val="00F14F56"/>
    <w:rsid w:val="00F15709"/>
    <w:rsid w:val="00F15916"/>
    <w:rsid w:val="00F15985"/>
    <w:rsid w:val="00F15ED9"/>
    <w:rsid w:val="00F16F15"/>
    <w:rsid w:val="00F17583"/>
    <w:rsid w:val="00F176CE"/>
    <w:rsid w:val="00F17A4D"/>
    <w:rsid w:val="00F2029B"/>
    <w:rsid w:val="00F2097B"/>
    <w:rsid w:val="00F20BDA"/>
    <w:rsid w:val="00F21A4C"/>
    <w:rsid w:val="00F21E53"/>
    <w:rsid w:val="00F22398"/>
    <w:rsid w:val="00F23144"/>
    <w:rsid w:val="00F23729"/>
    <w:rsid w:val="00F23861"/>
    <w:rsid w:val="00F23C2E"/>
    <w:rsid w:val="00F23E7F"/>
    <w:rsid w:val="00F23E96"/>
    <w:rsid w:val="00F23EC7"/>
    <w:rsid w:val="00F24A1D"/>
    <w:rsid w:val="00F24B57"/>
    <w:rsid w:val="00F254DD"/>
    <w:rsid w:val="00F25739"/>
    <w:rsid w:val="00F25790"/>
    <w:rsid w:val="00F25D6D"/>
    <w:rsid w:val="00F25F40"/>
    <w:rsid w:val="00F25FEB"/>
    <w:rsid w:val="00F26092"/>
    <w:rsid w:val="00F26B4E"/>
    <w:rsid w:val="00F302A6"/>
    <w:rsid w:val="00F303AE"/>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7EB"/>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94"/>
    <w:rsid w:val="00F61EC6"/>
    <w:rsid w:val="00F62579"/>
    <w:rsid w:val="00F629B2"/>
    <w:rsid w:val="00F63388"/>
    <w:rsid w:val="00F635C4"/>
    <w:rsid w:val="00F64D8B"/>
    <w:rsid w:val="00F65530"/>
    <w:rsid w:val="00F6585D"/>
    <w:rsid w:val="00F65CE2"/>
    <w:rsid w:val="00F661D2"/>
    <w:rsid w:val="00F66587"/>
    <w:rsid w:val="00F66992"/>
    <w:rsid w:val="00F67213"/>
    <w:rsid w:val="00F672BB"/>
    <w:rsid w:val="00F67472"/>
    <w:rsid w:val="00F67AC3"/>
    <w:rsid w:val="00F67BC7"/>
    <w:rsid w:val="00F7027D"/>
    <w:rsid w:val="00F703A4"/>
    <w:rsid w:val="00F70418"/>
    <w:rsid w:val="00F70984"/>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0B0"/>
    <w:rsid w:val="00F768F2"/>
    <w:rsid w:val="00F76EED"/>
    <w:rsid w:val="00F76F71"/>
    <w:rsid w:val="00F7722E"/>
    <w:rsid w:val="00F77234"/>
    <w:rsid w:val="00F774C2"/>
    <w:rsid w:val="00F77514"/>
    <w:rsid w:val="00F77F7B"/>
    <w:rsid w:val="00F77FB4"/>
    <w:rsid w:val="00F8097F"/>
    <w:rsid w:val="00F80981"/>
    <w:rsid w:val="00F80BE3"/>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26B"/>
    <w:rsid w:val="00F86516"/>
    <w:rsid w:val="00F87227"/>
    <w:rsid w:val="00F87874"/>
    <w:rsid w:val="00F9033D"/>
    <w:rsid w:val="00F90821"/>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A54"/>
    <w:rsid w:val="00FA1BAC"/>
    <w:rsid w:val="00FA3995"/>
    <w:rsid w:val="00FA3B37"/>
    <w:rsid w:val="00FA3BAD"/>
    <w:rsid w:val="00FA44B8"/>
    <w:rsid w:val="00FA47C8"/>
    <w:rsid w:val="00FA49E6"/>
    <w:rsid w:val="00FA537E"/>
    <w:rsid w:val="00FA5653"/>
    <w:rsid w:val="00FA588B"/>
    <w:rsid w:val="00FA5F79"/>
    <w:rsid w:val="00FA632A"/>
    <w:rsid w:val="00FA639F"/>
    <w:rsid w:val="00FA63ED"/>
    <w:rsid w:val="00FA761B"/>
    <w:rsid w:val="00FA7E4E"/>
    <w:rsid w:val="00FB05A4"/>
    <w:rsid w:val="00FB066E"/>
    <w:rsid w:val="00FB0C15"/>
    <w:rsid w:val="00FB0E0B"/>
    <w:rsid w:val="00FB102D"/>
    <w:rsid w:val="00FB1435"/>
    <w:rsid w:val="00FB161A"/>
    <w:rsid w:val="00FB1EF7"/>
    <w:rsid w:val="00FB2284"/>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DC5"/>
    <w:rsid w:val="00FC5F8C"/>
    <w:rsid w:val="00FC6068"/>
    <w:rsid w:val="00FC7009"/>
    <w:rsid w:val="00FC731C"/>
    <w:rsid w:val="00FC7650"/>
    <w:rsid w:val="00FC776A"/>
    <w:rsid w:val="00FC7B3D"/>
    <w:rsid w:val="00FC7B87"/>
    <w:rsid w:val="00FD0686"/>
    <w:rsid w:val="00FD0F1A"/>
    <w:rsid w:val="00FD115A"/>
    <w:rsid w:val="00FD1359"/>
    <w:rsid w:val="00FD175F"/>
    <w:rsid w:val="00FD1AAF"/>
    <w:rsid w:val="00FD1D03"/>
    <w:rsid w:val="00FD221A"/>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491"/>
    <w:rsid w:val="00FE6C70"/>
    <w:rsid w:val="00FE6F47"/>
    <w:rsid w:val="00FE7261"/>
    <w:rsid w:val="00FE72B2"/>
    <w:rsid w:val="00FE7BA4"/>
    <w:rsid w:val="00FE7E70"/>
    <w:rsid w:val="00FF0734"/>
    <w:rsid w:val="00FF0BCD"/>
    <w:rsid w:val="00FF0C84"/>
    <w:rsid w:val="00FF12D7"/>
    <w:rsid w:val="00FF1A38"/>
    <w:rsid w:val="00FF1EC8"/>
    <w:rsid w:val="00FF226E"/>
    <w:rsid w:val="00FF23C7"/>
    <w:rsid w:val="00FF2FEF"/>
    <w:rsid w:val="00FF347C"/>
    <w:rsid w:val="00FF3C5F"/>
    <w:rsid w:val="00FF3D19"/>
    <w:rsid w:val="00FF3D32"/>
    <w:rsid w:val="00FF4F4D"/>
    <w:rsid w:val="00FF50DD"/>
    <w:rsid w:val="00FF59DB"/>
    <w:rsid w:val="00FF5B4A"/>
    <w:rsid w:val="00FF5FAE"/>
    <w:rsid w:val="00FF67C4"/>
    <w:rsid w:val="00FF70F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1D51"/>
    <w:pPr>
      <w:overflowPunct w:val="0"/>
      <w:autoSpaceDE w:val="0"/>
      <w:autoSpaceDN w:val="0"/>
      <w:adjustRightInd w:val="0"/>
      <w:spacing w:after="180"/>
      <w:textAlignment w:val="baseline"/>
    </w:pPr>
    <w:rPr>
      <w:rFonts w:eastAsia="宋体"/>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1"/>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1"/>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1"/>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
    <w:uiPriority w:val="34"/>
    <w:qFormat/>
    <w:locked/>
    <w:rsid w:val="00314480"/>
    <w:rPr>
      <w:rFonts w:eastAsia="宋体"/>
      <w:szCs w:val="24"/>
    </w:rPr>
  </w:style>
  <w:style w:type="paragraph" w:customStyle="1" w:styleId="1">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paragraph" w:customStyle="1" w:styleId="Default">
    <w:name w:val="Default"/>
    <w:rsid w:val="000C01B5"/>
    <w:pPr>
      <w:widowControl w:val="0"/>
      <w:autoSpaceDE w:val="0"/>
      <w:autoSpaceDN w:val="0"/>
      <w:adjustRightInd w:val="0"/>
    </w:pPr>
    <w:rPr>
      <w:rFonts w:eastAsia="宋体"/>
      <w:color w:val="000000"/>
      <w:sz w:val="24"/>
      <w:szCs w:val="24"/>
    </w:rPr>
  </w:style>
  <w:style w:type="character" w:customStyle="1" w:styleId="a8">
    <w:name w:val="页脚 字符"/>
    <w:basedOn w:val="a2"/>
    <w:link w:val="a7"/>
    <w:rsid w:val="0067075A"/>
    <w:rPr>
      <w:rFonts w:ascii="Arial" w:eastAsia="Times New Roman" w:hAnsi="Arial"/>
      <w:b/>
      <w:i/>
      <w:noProof/>
      <w:sz w:val="18"/>
      <w:lang w:val="en-GB" w:eastAsia="en-US"/>
    </w:rPr>
  </w:style>
  <w:style w:type="paragraph" w:customStyle="1" w:styleId="Doc-text2">
    <w:name w:val="Doc-text2"/>
    <w:basedOn w:val="a1"/>
    <w:link w:val="Doc-text2Char"/>
    <w:qFormat/>
    <w:rsid w:val="00F24B5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F24B57"/>
    <w:rPr>
      <w:rFonts w:ascii="Arial" w:eastAsia="Times New Roman" w:hAnsi="Arial"/>
      <w:szCs w:val="24"/>
      <w:lang w:val="en-GB" w:eastAsia="en-GB"/>
    </w:rPr>
  </w:style>
  <w:style w:type="paragraph" w:customStyle="1" w:styleId="3GPPAgreements">
    <w:name w:val="3GPP Agreements"/>
    <w:basedOn w:val="a1"/>
    <w:link w:val="3GPPAgreementsChar"/>
    <w:qFormat/>
    <w:rsid w:val="00321D51"/>
    <w:pPr>
      <w:numPr>
        <w:numId w:val="40"/>
      </w:numPr>
      <w:overflowPunct/>
      <w:snapToGrid w:val="0"/>
      <w:spacing w:after="120" w:line="259" w:lineRule="auto"/>
      <w:jc w:val="both"/>
      <w:textAlignment w:val="auto"/>
    </w:pPr>
    <w:rPr>
      <w:sz w:val="22"/>
      <w:szCs w:val="22"/>
      <w:lang w:val="en-US" w:eastAsia="en-US"/>
    </w:rPr>
  </w:style>
  <w:style w:type="character" w:customStyle="1" w:styleId="3GPPAgreementsChar">
    <w:name w:val="3GPP Agreements Char"/>
    <w:link w:val="3GPPAgreements"/>
    <w:qFormat/>
    <w:rsid w:val="00321D51"/>
    <w:rPr>
      <w:rFonts w:eastAsia="宋体"/>
      <w:sz w:val="22"/>
      <w:szCs w:val="22"/>
      <w:lang w:eastAsia="en-US"/>
    </w:rPr>
  </w:style>
  <w:style w:type="paragraph" w:customStyle="1" w:styleId="3GPPText">
    <w:name w:val="3GPP Text"/>
    <w:basedOn w:val="a1"/>
    <w:link w:val="3GPPTextChar"/>
    <w:qFormat/>
    <w:rsid w:val="00321D51"/>
    <w:pPr>
      <w:spacing w:before="120" w:after="120" w:line="259" w:lineRule="auto"/>
      <w:jc w:val="both"/>
    </w:pPr>
    <w:rPr>
      <w:rFonts w:eastAsia="等线"/>
      <w:lang w:val="en-US" w:eastAsia="en-US"/>
    </w:rPr>
  </w:style>
  <w:style w:type="character" w:customStyle="1" w:styleId="3GPPTextChar">
    <w:name w:val="3GPP Text Char"/>
    <w:link w:val="3GPPText"/>
    <w:qFormat/>
    <w:rsid w:val="00321D51"/>
    <w:rPr>
      <w:rFonts w:eastAsia="等线"/>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217519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B8157A-7671-4086-B686-710AFAD27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2076</TotalTime>
  <Pages>2</Pages>
  <Words>561</Words>
  <Characters>3200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3754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311</cp:revision>
  <cp:lastPrinted>2010-01-07T02:23:00Z</cp:lastPrinted>
  <dcterms:created xsi:type="dcterms:W3CDTF">2021-05-08T09:16:00Z</dcterms:created>
  <dcterms:modified xsi:type="dcterms:W3CDTF">2022-02-14T07:45:00Z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